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A7" w:rsidRDefault="00CB6FF6">
      <w:pPr>
        <w:keepNext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48482783"/>
      <w:bookmarkStart w:id="1" w:name="_Toc448482970"/>
      <w:r>
        <w:rPr>
          <w:noProof/>
          <w:lang w:eastAsia="ru-RU"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0A7" w:rsidRDefault="007970A7">
      <w:pPr>
        <w:keepNext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7970A7" w:rsidRDefault="00CB6FF6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272727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pacing w:val="1"/>
          <w:sz w:val="28"/>
          <w:szCs w:val="28"/>
          <w:lang w:eastAsia="ru-RU"/>
        </w:rPr>
        <w:t xml:space="preserve">АДМИНИСТРАЦИЯ ОРДЫНСКОГО РАЙОНА </w:t>
      </w:r>
    </w:p>
    <w:p w:rsidR="007970A7" w:rsidRDefault="00CB6FF6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272727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pacing w:val="1"/>
          <w:sz w:val="28"/>
          <w:szCs w:val="28"/>
          <w:lang w:eastAsia="ru-RU"/>
        </w:rPr>
        <w:t>НОВОСИБИРСКОЙ ОБЛАСТИ</w:t>
      </w:r>
    </w:p>
    <w:p w:rsidR="007970A7" w:rsidRDefault="007970A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0A7" w:rsidRDefault="00CB6FF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70A7" w:rsidRDefault="007970A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F6" w:rsidRDefault="00CB6FF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492</w:t>
      </w:r>
    </w:p>
    <w:p w:rsidR="007970A7" w:rsidRDefault="00CB6FF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от 01.12.2023 №1441/89)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970A7" w:rsidRDefault="007970A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A7" w:rsidRDefault="00CB6FF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Ордынское</w:t>
      </w:r>
    </w:p>
    <w:p w:rsidR="007970A7" w:rsidRDefault="007970A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A7" w:rsidRDefault="00CB6F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Плане мероприятий по реализации Стратегии социально-экономического развития Ордынского района Новосибирской области на период до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2030 года</w:t>
      </w:r>
    </w:p>
    <w:p w:rsidR="007970A7" w:rsidRDefault="007970A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70A7" w:rsidRDefault="007970A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70A7" w:rsidRDefault="00CB6FF6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28.06.2014 № 172-ФЗ «О  стратегическом планировании в Российской Федерации», во исполнение Стратегии социально-экономического развития Ордынского района Новосибирской области на период до 2030 года, утвержденной пост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ановлением администрации Ордынского района Новосибирской области от 25.11.2020 № 1111 «О Стратегии социально-экономического развития Ордынского района Новосибирской области на период до 2030 года», руководствуясь Уставом Ордынского района Новосибирской обл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асти, в  целях обеспечения стратегических приоритетов социально-экономического развития Ордынского района Новосибирской области, администрация Ордынского района Новосибирской области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я е т:</w:t>
      </w:r>
    </w:p>
    <w:p w:rsidR="007970A7" w:rsidRDefault="00CB6F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7"/>
          <w:szCs w:val="27"/>
        </w:rPr>
        <w:t>Утвердить прилагаемый План мероприятий по р</w:t>
      </w:r>
      <w:r>
        <w:rPr>
          <w:rFonts w:ascii="Times New Roman" w:eastAsia="Calibri" w:hAnsi="Times New Roman" w:cs="Times New Roman"/>
          <w:sz w:val="27"/>
          <w:szCs w:val="27"/>
        </w:rPr>
        <w:t xml:space="preserve">еализации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Ордынского района </w:t>
      </w:r>
      <w:r>
        <w:rPr>
          <w:rFonts w:ascii="Times New Roman" w:eastAsia="Calibri" w:hAnsi="Times New Roman" w:cs="Times New Roman"/>
          <w:sz w:val="27"/>
          <w:szCs w:val="27"/>
        </w:rPr>
        <w:t>Новосибирской области на период до 2030 года (далее – План мероприятий).</w:t>
      </w:r>
    </w:p>
    <w:p w:rsidR="007970A7" w:rsidRDefault="00CB6FF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 </w:t>
      </w:r>
      <w:r>
        <w:rPr>
          <w:rFonts w:ascii="Times New Roman" w:eastAsia="Calibri" w:hAnsi="Times New Roman" w:cs="Times New Roman"/>
          <w:sz w:val="27"/>
          <w:szCs w:val="27"/>
        </w:rPr>
        <w:t xml:space="preserve">Заместителям главы администрации Ордынского района Новосибирской области, руководителям структурных подразделений администрации Ордынского района Новосибирской области обеспечить исполнение мероприятий и достижение целевых показателей Плана мероприятий по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курируемым направлениям деятельности. </w:t>
      </w:r>
    </w:p>
    <w:p w:rsidR="007970A7" w:rsidRDefault="00CB6FF6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нского района Новосибирской области.</w:t>
      </w:r>
    </w:p>
    <w:p w:rsidR="007970A7" w:rsidRDefault="00CB6FF6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исполнением настоящего постановления возложить на заместителя главы администрации Ордынского района Новосибирской области Склярову Г.Д.</w:t>
      </w:r>
    </w:p>
    <w:p w:rsidR="007970A7" w:rsidRDefault="007970A7">
      <w:pPr>
        <w:widowControl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70A7" w:rsidRDefault="007970A7">
      <w:pPr>
        <w:widowControl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70A7" w:rsidRDefault="007970A7">
      <w:pPr>
        <w:widowControl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70A7" w:rsidRDefault="00CB6FF6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Ордынского района</w:t>
      </w:r>
    </w:p>
    <w:p w:rsidR="007970A7" w:rsidRDefault="00CB6FF6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Новосибирской области                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О.А.Орел</w:t>
      </w:r>
      <w:bookmarkEnd w:id="0"/>
      <w:bookmarkEnd w:id="1"/>
    </w:p>
    <w:p w:rsidR="007970A7" w:rsidRDefault="007970A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A7" w:rsidRDefault="00CB6FF6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Cs w:val="20"/>
          <w:lang w:eastAsia="ru-RU"/>
        </w:rPr>
        <w:t>Е.А. Быкова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21-608</w:t>
      </w:r>
    </w:p>
    <w:p w:rsidR="007970A7" w:rsidRDefault="007970A7">
      <w:pPr>
        <w:tabs>
          <w:tab w:val="left" w:pos="6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70A7">
          <w:pgSz w:w="11906" w:h="16838"/>
          <w:pgMar w:top="766" w:right="567" w:bottom="567" w:left="851" w:header="0" w:footer="0" w:gutter="0"/>
          <w:cols w:space="720"/>
          <w:formProt w:val="0"/>
          <w:docGrid w:linePitch="360" w:charSpace="4096"/>
        </w:sectPr>
      </w:pPr>
    </w:p>
    <w:p w:rsidR="007970A7" w:rsidRDefault="00CB6FF6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970A7" w:rsidRDefault="00CB6FF6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970A7" w:rsidRDefault="00CB6FF6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7970A7" w:rsidRDefault="00CB6FF6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970A7" w:rsidRDefault="00CB6FF6">
      <w:pPr>
        <w:widowControl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21.04.2022 г.  №492 </w:t>
      </w:r>
    </w:p>
    <w:p w:rsidR="007970A7" w:rsidRDefault="00CB6FF6">
      <w:pPr>
        <w:widowControl w:val="0"/>
        <w:spacing w:after="0" w:line="240" w:lineRule="auto"/>
        <w:ind w:left="1049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изм. от 01.12.2023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1441/89)</w:t>
      </w:r>
    </w:p>
    <w:p w:rsidR="007970A7" w:rsidRDefault="007970A7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:rsidR="007970A7" w:rsidRDefault="00CB6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Стратегии социально-экономического развития</w:t>
      </w:r>
    </w:p>
    <w:p w:rsidR="007970A7" w:rsidRDefault="00CB6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 на период до 2030 года</w:t>
      </w:r>
    </w:p>
    <w:p w:rsidR="007970A7" w:rsidRDefault="007970A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  <w:bookmarkStart w:id="2" w:name="_GoBack"/>
      <w:bookmarkEnd w:id="2"/>
    </w:p>
    <w:tbl>
      <w:tblPr>
        <w:tblStyle w:val="afb"/>
        <w:tblpPr w:leftFromText="180" w:rightFromText="180" w:vertAnchor="text" w:tblpX="74" w:tblpY="1"/>
        <w:tblW w:w="15852" w:type="dxa"/>
        <w:tblLayout w:type="fixed"/>
        <w:tblLook w:val="04A0" w:firstRow="1" w:lastRow="0" w:firstColumn="1" w:lastColumn="0" w:noHBand="0" w:noVBand="1"/>
      </w:tblPr>
      <w:tblGrid>
        <w:gridCol w:w="2087"/>
        <w:gridCol w:w="572"/>
        <w:gridCol w:w="705"/>
        <w:gridCol w:w="709"/>
        <w:gridCol w:w="715"/>
        <w:gridCol w:w="854"/>
        <w:gridCol w:w="336"/>
        <w:gridCol w:w="1081"/>
        <w:gridCol w:w="1050"/>
        <w:gridCol w:w="89"/>
        <w:gridCol w:w="402"/>
        <w:gridCol w:w="731"/>
        <w:gridCol w:w="799"/>
        <w:gridCol w:w="49"/>
        <w:gridCol w:w="190"/>
        <w:gridCol w:w="1230"/>
        <w:gridCol w:w="1276"/>
        <w:gridCol w:w="1418"/>
        <w:gridCol w:w="1559"/>
      </w:tblGrid>
      <w:tr w:rsidR="007970A7">
        <w:trPr>
          <w:cantSplit/>
          <w:trHeight w:val="20"/>
        </w:trPr>
        <w:tc>
          <w:tcPr>
            <w:tcW w:w="2086" w:type="dxa"/>
            <w:vMerge w:val="restart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Наименование показателей и мероприятий по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реализации стратегии</w:t>
            </w:r>
            <w:r>
              <w:rPr>
                <w:rStyle w:val="a6"/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ootnoteReference w:id="1"/>
            </w:r>
          </w:p>
        </w:tc>
        <w:tc>
          <w:tcPr>
            <w:tcW w:w="9512" w:type="dxa"/>
            <w:gridSpan w:val="15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Этапы реализации стратегии</w:t>
            </w:r>
          </w:p>
        </w:tc>
        <w:tc>
          <w:tcPr>
            <w:tcW w:w="1276" w:type="dxa"/>
            <w:vMerge w:val="restart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Источник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финансового/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ресурсного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обеспечения</w:t>
            </w:r>
            <w:r>
              <w:rPr>
                <w:rStyle w:val="a6"/>
                <w:rFonts w:ascii="Times New Roman" w:eastAsia="Calibri" w:hAnsi="Times New Roman" w:cs="Times New Roman"/>
                <w:sz w:val="18"/>
                <w:szCs w:val="20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Национальные проекты, муниципальные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программы и иные документы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1" w:type="dxa"/>
            <w:gridSpan w:val="4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этап 1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(2019-2021)</w:t>
            </w:r>
            <w:r>
              <w:rPr>
                <w:rStyle w:val="a6"/>
                <w:rFonts w:ascii="Times New Roman" w:eastAsia="Calibri" w:hAnsi="Times New Roman" w:cs="Times New Roman"/>
                <w:sz w:val="18"/>
                <w:szCs w:val="20"/>
              </w:rPr>
              <w:footnoteReference w:id="3"/>
            </w:r>
          </w:p>
        </w:tc>
        <w:tc>
          <w:tcPr>
            <w:tcW w:w="2271" w:type="dxa"/>
            <w:gridSpan w:val="3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этап 2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272" w:type="dxa"/>
            <w:gridSpan w:val="4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этап 3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gridSpan w:val="4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этап 4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  <w:r>
              <w:rPr>
                <w:rStyle w:val="a6"/>
                <w:rFonts w:ascii="Times New Roman" w:eastAsia="Calibri" w:hAnsi="Times New Roman" w:cs="Times New Roman"/>
                <w:sz w:val="18"/>
                <w:szCs w:val="20"/>
              </w:rPr>
              <w:footnoteReference w:id="4"/>
            </w:r>
          </w:p>
        </w:tc>
        <w:tc>
          <w:tcPr>
            <w:tcW w:w="1276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970A7">
        <w:trPr>
          <w:cantSplit/>
          <w:trHeight w:val="20"/>
        </w:trPr>
        <w:tc>
          <w:tcPr>
            <w:tcW w:w="2086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2019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2020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2021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 конец этапа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 среднем за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этап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 конец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этапа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 среднем за этап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 конец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этапа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 среднем за этап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 конец этапа</w:t>
            </w:r>
          </w:p>
        </w:tc>
        <w:tc>
          <w:tcPr>
            <w:tcW w:w="1276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Стратегический приоритет 1. Создание условий для улучшения демографической ситуации и развития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социальной сферы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Ключевые показатели достижения стратегического приоритета 1: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 1.1.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Численность постоянного населения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(на конец года)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36209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35853/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35871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35871/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35943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36050/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36123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35913/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36171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36416/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36677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35949/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36400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36524/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36982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35985/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36679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36381/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37082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СЦ 1.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Развитие человеческого потенциала в районе и системы его воспроизводства, включающей в себя развитие отраслей социальной сферы, в том числе образование, здравоохранение, культуры, физической культуры и спорта, проведение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демографической политики, создание комфортной среды жизнедеятельности, продолжение работы по обеспечению доступности жилья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Цель 1.1. Сохранение и увеличение численности населения Ордынского района Новосибирской области за счет естественного и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миграционного прироста населения.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Задачи по достижению цели 1.1: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З.1.1.1 содействие повышению рождаемости посредством реализации мер, направленных на улучшение положения семей с детьми;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З.1.1.2 формирование у населения готовности к созданию и сохранению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ответственной и здоровой семьи;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З.1.1.3 предупреждение и снижение смертности по основным классам причин, укрепление здоровья детского населения, сохранение репродуктивного здоровья населения Ордынского района;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З.1.1.4 увеличение продолжительности жизни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населения;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З.1.1.5 создание экономических условий, повышающих миграционную привлекательность Ордынского района.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Мероприятия по достижению цели 1.1:</w:t>
            </w:r>
          </w:p>
        </w:tc>
      </w:tr>
      <w:tr w:rsidR="007970A7">
        <w:trPr>
          <w:cantSplit/>
          <w:trHeight w:val="675"/>
        </w:trPr>
        <w:tc>
          <w:tcPr>
            <w:tcW w:w="5977" w:type="dxa"/>
            <w:gridSpan w:val="7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М. 1.1.1. Модернизация материально-технической базы учреждений здравоохранения, совершенствование процесс</w:t>
            </w:r>
            <w:r>
              <w:rPr>
                <w:rFonts w:ascii="Times New Roman" w:eastAsia="Calibri" w:hAnsi="Times New Roman" w:cs="Times New Roman"/>
                <w:sz w:val="20"/>
              </w:rPr>
              <w:t>ов организации медицинской помощи.</w:t>
            </w:r>
          </w:p>
        </w:tc>
        <w:tc>
          <w:tcPr>
            <w:tcW w:w="1081" w:type="dxa"/>
            <w:vMerge w:val="restart"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(2019-2021)</w:t>
            </w:r>
          </w:p>
        </w:tc>
        <w:tc>
          <w:tcPr>
            <w:tcW w:w="1541" w:type="dxa"/>
            <w:gridSpan w:val="3"/>
            <w:vMerge w:val="restart"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(2022-2024)</w:t>
            </w:r>
          </w:p>
        </w:tc>
        <w:tc>
          <w:tcPr>
            <w:tcW w:w="1530" w:type="dxa"/>
            <w:gridSpan w:val="2"/>
            <w:vMerge w:val="restart"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(2025-2027)</w:t>
            </w:r>
          </w:p>
        </w:tc>
        <w:tc>
          <w:tcPr>
            <w:tcW w:w="1469" w:type="dxa"/>
            <w:gridSpan w:val="3"/>
            <w:vMerge w:val="restart"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(2028-2030)</w:t>
            </w:r>
          </w:p>
        </w:tc>
        <w:tc>
          <w:tcPr>
            <w:tcW w:w="1276" w:type="dxa"/>
            <w:vMerge w:val="restart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ГП 1</w:t>
            </w:r>
          </w:p>
        </w:tc>
        <w:tc>
          <w:tcPr>
            <w:tcW w:w="1418" w:type="dxa"/>
            <w:vMerge w:val="restart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ООСОН,</w:t>
            </w:r>
          </w:p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ГБУЗ НСО «Ордынская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ЦРБ», УОМПиС</w:t>
            </w:r>
          </w:p>
        </w:tc>
        <w:tc>
          <w:tcPr>
            <w:tcW w:w="1559" w:type="dxa"/>
            <w:vMerge w:val="restart"/>
          </w:tcPr>
          <w:p w:rsidR="007970A7" w:rsidRDefault="00CB6FF6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НП «Здравоохранение»,</w:t>
            </w:r>
          </w:p>
          <w:p w:rsidR="007970A7" w:rsidRDefault="00CB6FF6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МП «Укрепление общественного здоровья Ордынского района Новосибирской области»</w:t>
            </w:r>
          </w:p>
        </w:tc>
      </w:tr>
      <w:tr w:rsidR="007970A7">
        <w:trPr>
          <w:cantSplit/>
          <w:trHeight w:val="210"/>
        </w:trPr>
        <w:tc>
          <w:tcPr>
            <w:tcW w:w="5977" w:type="dxa"/>
            <w:gridSpan w:val="7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М. 1.1.2. </w:t>
            </w:r>
            <w:r>
              <w:rPr>
                <w:rFonts w:ascii="Times New Roman" w:eastAsia="Calibri" w:hAnsi="Times New Roman" w:cs="Times New Roman"/>
                <w:sz w:val="20"/>
              </w:rPr>
              <w:t>Повышение доступности и качества медицинской помощи матерям и детям, снижение материнской, младенческой и детской смертности.</w:t>
            </w:r>
          </w:p>
        </w:tc>
        <w:tc>
          <w:tcPr>
            <w:tcW w:w="1081" w:type="dxa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1" w:type="dxa"/>
            <w:gridSpan w:val="3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2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69" w:type="dxa"/>
            <w:gridSpan w:val="3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970A7" w:rsidRDefault="007970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70A7" w:rsidRDefault="007970A7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70A7">
        <w:trPr>
          <w:cantSplit/>
          <w:trHeight w:val="165"/>
        </w:trPr>
        <w:tc>
          <w:tcPr>
            <w:tcW w:w="5977" w:type="dxa"/>
            <w:gridSpan w:val="7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М. 1.1.3. Обеспечение доступности и качества медицинской помощи, в том числе первичной медико-санитарной помощи, помощи по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реабилитации.</w:t>
            </w:r>
          </w:p>
        </w:tc>
        <w:tc>
          <w:tcPr>
            <w:tcW w:w="1081" w:type="dxa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1" w:type="dxa"/>
            <w:gridSpan w:val="3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2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69" w:type="dxa"/>
            <w:gridSpan w:val="3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970A7" w:rsidRDefault="007970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70A7" w:rsidRDefault="007970A7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70A7">
        <w:trPr>
          <w:cantSplit/>
          <w:trHeight w:val="716"/>
        </w:trPr>
        <w:tc>
          <w:tcPr>
            <w:tcW w:w="5977" w:type="dxa"/>
            <w:gridSpan w:val="7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М. 1.1.4. Повышение уровня диспансеризации населения взрослого и детского населения. Поддержка социально уязвимых групп населения. Формирования здорового образа жизни.</w:t>
            </w:r>
          </w:p>
        </w:tc>
        <w:tc>
          <w:tcPr>
            <w:tcW w:w="1081" w:type="dxa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1" w:type="dxa"/>
            <w:gridSpan w:val="3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2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69" w:type="dxa"/>
            <w:gridSpan w:val="3"/>
            <w:vMerge/>
          </w:tcPr>
          <w:p w:rsidR="007970A7" w:rsidRDefault="007970A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:rsidR="007970A7" w:rsidRDefault="007970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70A7" w:rsidRDefault="007970A7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70A7">
        <w:trPr>
          <w:cantSplit/>
          <w:trHeight w:val="20"/>
        </w:trPr>
        <w:tc>
          <w:tcPr>
            <w:tcW w:w="11598" w:type="dxa"/>
            <w:gridSpan w:val="16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1.1:</w:t>
            </w:r>
          </w:p>
        </w:tc>
        <w:tc>
          <w:tcPr>
            <w:tcW w:w="1276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970A7" w:rsidRDefault="007970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970A7" w:rsidRDefault="007970A7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 1.1.1.Число детей,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умерших в возрасте до 1 года, на 1000 родившихся живыми (чел.)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2/0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1.1.2. Материнская смертность на 100 тыс. родившихся живыми (чел.)</w:t>
            </w:r>
          </w:p>
          <w:p w:rsidR="007970A7" w:rsidRDefault="007970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0/0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1.1.3. Смертность от всех причин (случаев на 1000 населения)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11,16/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11,16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11,16/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11,15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11,15/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11,13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11,13/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11,13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11,14/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11,06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11,13/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11,04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11,12/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10,99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11,12/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10,96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11,11/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10,91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11,11/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10,88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ГБУЗ </w:t>
            </w:r>
            <w:r>
              <w:rPr>
                <w:rFonts w:ascii="Times New Roman" w:eastAsia="Calibri" w:hAnsi="Times New Roman" w:cs="Times New Roman"/>
                <w:sz w:val="20"/>
              </w:rPr>
              <w:t>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1.1.4. Общий коэффициент естественного прироста населения, промилле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-5,24/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-5,24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-3,30/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-3,30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-2,50/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-2,50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-2,50/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-2,50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-1,17/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-1,17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-0,90/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-0,50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-0,37/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0,5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-0,10/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0,50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0,03/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0,83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0,10/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1.1.5. Общий коэффициент миграционного прироста населения, промилле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3,34/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3,34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3,80/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4,30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3,00/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4,50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3,00/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4,50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5,15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1,90/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5,48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1,37/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6,13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1,10/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6,45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0,97/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6,77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0,90/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6,94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Цель 1.2.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Формирование здорового образа жизни у граждан, обеспечение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населения доступной качественной медицинской и социальной помощью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Задачи по достижению цели 1.2: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З.1.2.1 повышение мотивации и приверженности населения района к ведению здорового образа жизни;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З.1.2.2 повышение качества и эффективности, оказываемой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медицинской и социальной помощи населению;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З.1.2.3 модернизация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материально-технической базы и строительство новых объектов здравоохранения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З.1.2.4 укрепление материально-технической базы спортивных объектов;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З.1.2.5 создание условий для ведения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здорового образа жизни;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lastRenderedPageBreak/>
              <w:t>З.1.2.6 привлечение на территорию Ордынского района квалифицированных кадров, в том числе молодежи, и последующего закрепления в экономике района, сфере здравоохранения, образования, культуры и спорта;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Мероприятия по достижению це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ли 1.2: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1.2.1. Проведение информационно-коммуникационной компании, направленной на формирование системы мотивации граждан к здоровому образу жизни, включая здоровое питание и отказ от вредных привычек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</w:p>
        </w:tc>
        <w:tc>
          <w:tcPr>
            <w:tcW w:w="105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222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1038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23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ООСОН,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 «Укрепление общественного здоровья Ордынского района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М 1.2.2. Проведение в образовательных организациях мероприятий с обучающимися, направленных на формирование здорового образа </w:t>
            </w:r>
            <w:r>
              <w:rPr>
                <w:rFonts w:ascii="Times New Roman" w:eastAsia="Calibri" w:hAnsi="Times New Roman" w:cs="Times New Roman"/>
                <w:sz w:val="20"/>
              </w:rPr>
              <w:t>жизни</w:t>
            </w:r>
          </w:p>
        </w:tc>
        <w:tc>
          <w:tcPr>
            <w:tcW w:w="105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222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1038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23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УОМПиС, ОО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 «Укрепление общественного здоровья Ордынского района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1.2.3. Проведение капитального ремонта и переоснащение медицинским оборудованием поликлинических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отделений, врачебных амбулаторий, фельдшерско-акушерских пунктов на территории Ордынского района Новосибирской области согласно порядкам оказания медицинской помощи</w:t>
            </w:r>
          </w:p>
        </w:tc>
        <w:tc>
          <w:tcPr>
            <w:tcW w:w="105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222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1038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23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НП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«Здравоохранение»,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«Модернизация первичного звена здравоохранения Новосибирской области»,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ГП «Развитие здравоохранения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 1.2.4. Приобретение автомобилей санитарного транспорта для центральной районной больниц, врачебных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амбулаторий Ордынского района Новосибирской области для организации выездных форм работы (обслуживание в сельской местности комплексных участков, патронаж маломобильных пациентов, стационар на дому)</w:t>
            </w:r>
          </w:p>
        </w:tc>
        <w:tc>
          <w:tcPr>
            <w:tcW w:w="105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222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1038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23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</w:t>
            </w:r>
            <w:r>
              <w:rPr>
                <w:rFonts w:ascii="Times New Roman" w:eastAsia="Calibri" w:hAnsi="Times New Roman" w:cs="Times New Roman"/>
                <w:sz w:val="20"/>
              </w:rPr>
              <w:t>УЗ 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«Модернизация первичного звена здравоохранения Новосибирской области»,</w:t>
            </w:r>
          </w:p>
          <w:p w:rsidR="007970A7" w:rsidRDefault="00CB6FF6">
            <w:pPr>
              <w:pStyle w:val="3"/>
              <w:widowControl w:val="0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ГП «Развитие системы оказания первичной медико-санитарной помощи»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1.2.5. Обеспечение качества проведения диспансеризации (определение группы здоровья,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диагностических исследований и своевременное выявление заболеваний на ранних стадиях), организация качественного и эффективного диспансерного наблюдения лиц, имеющих факторы риска развития, в отделениях (кабинетах) медицинской профи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лактики</w:t>
            </w:r>
          </w:p>
        </w:tc>
        <w:tc>
          <w:tcPr>
            <w:tcW w:w="105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222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1038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23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1.2.6. Осуществление иммунизации в рамках Национального календаря профилактических прививок и календаря профилактических прививок по эпидемическим показаниям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222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1038" w:type="dxa"/>
            <w:gridSpan w:val="3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230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70A7">
        <w:trPr>
          <w:cantSplit/>
          <w:trHeight w:val="93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1.2.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 xml:space="preserve">П.1.2.1. Повышение охвата населения Ордынского района мероприятиями по формированию здорового образа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жизни (доля охваченных мероприятиями граждан от общей численности населения Ордынского района Новосибирской области в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УОМПиС, ОО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 «Укрепление общественного здоровья Ордынского района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П. 1.2.2.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Увеличение уровня информированности населения Ордынского района о факторах риска заболеваний и мерах профилактики (увеличение количества материалов в социальных сетях, СМИ/статей к 2024 году на 100% в сравнении с 2022 годом).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104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ЦРБ», ООСОН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 «Укрепление общественного здоровья Ордынского района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П. 1.2.3. Охват работающего населения профилактическими осмотрами,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100,6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ГБУЗ НСО «Ордынская ЦРБ»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«Здравоохранение»,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Цель 1.3 Обеспечение благополучия и устойчивого роста качества жизни населения района.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Задачи по достижению цели 1.3: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8"/>
              </w:rPr>
              <w:t xml:space="preserve">З. 1.3.1 создание условий для обеспечения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роста реальных доходов граждан;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 1.3.2 обеспечение роста заработной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платы работников, в том числе работников бюджетной сферы с учетом объемов и качества их труда;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З. 1.3.3 снижение социально-экономического неравенства в уровне жизни населения района за счет поддержки малообеспеченных групп населения на принципах справедли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вости и адресности;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1.3.4 реализация мероприятий по улучшению условий и охраны труда, направленных на сохранение жизни и здоровья работников в процессе трудовой деятельности.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Мероприятия по достижению цели 1.3: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 1.3.1. Комплекс мер по снижению объем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скрытых форм оплаты труда и ликвидации задолженности по заработной плате;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администрациями МП во взаимодействии с УЭР, ЦЗН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1.3.2. Комплекс мер по обеспечению недопущения снижения установленных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указами Президента Российской Федерации от 7 мая 2012 года № 597</w:t>
            </w:r>
            <w:r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footnoteReference w:id="5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от 1 июня 2012 года № 761</w:t>
            </w:r>
            <w:r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footnoteReference w:id="6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от 28 декабря 2012 года № 1688</w:t>
            </w:r>
            <w:r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footnoteReference w:id="7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показателей оплаты труда отдельных категорий работников бюджетной сферы и повышения заработной платы категориям работников госуда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рственных (муниципальных) учреждений, не перечисленных в указах Президента Российской Федерации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«ЦБМТиИО»,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УОМПиС,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1.3.3. Предоставление пособий, компенсаций, стипендий и иных социальных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 отдельным категориям граждан.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трудоустройству безработных граждан, получающих пособие по безработице, в том числе за счет организации временных и общественных работ, самостоятельной занятости, прохождения профессионального обучения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ГП 2, ГП 3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ООСОН, ЦЗН,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ГКУ «ЦСПН»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1.3.4. Создание необходимых условий для эффективного взаимодействия представителей работодателей и работников на основе принципов социального партнерства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1.3: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 1.3.1. Численность населения с доходами ниже величины прожиточного минимума,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17,9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17,2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17,1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17,1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16,5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16,3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16,2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16,0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ГП 2, ГП 3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ООСОН, ЦЗН,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ГКУ </w:t>
            </w:r>
            <w:r>
              <w:rPr>
                <w:rFonts w:ascii="Times New Roman" w:eastAsia="Calibri" w:hAnsi="Times New Roman" w:cs="Times New Roman"/>
                <w:sz w:val="20"/>
              </w:rPr>
              <w:t>«ЦСПН»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 1.3.2. Среднедуше-вые денежные доходы населения, тыс.руб.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12,6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13,8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14,6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14,6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15,2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16,3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16,7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17,3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17,8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ГП 2, ГП 3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ООСОН, ЦЗН,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ГКУ «ЦСПН», 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 1.3.3. Среднемесяч-ная номинальная начисленная заработная плата работников организаций,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29,3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33,4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34,7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34,7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34,4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35,2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35,2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35,2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35,2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35,2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Цель 1.4. Создание условий для максимальной реализации трудового потенциала, максимальное удовлетворение рынка труда Ордынского района Новосибирской области квалифицированными кадрами,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обеспечение эффективной занятости граждан.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Задачи по достижению цели 1.4: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lastRenderedPageBreak/>
              <w:t>З.1.4.1 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труда;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З.1.4.2 содействие созданию новых эффективных рабочих мест, расширению самозанятости населения,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использование гибких, нестандартных форм занятости для разных групп населения;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З.1.4.3 обеспечение стабильной ситуации на официальном рынке труда;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1.4.4 оказание поддержки гражданам, прежде всего сельским жителям, в организации предпринимательской деятельности и самостоятельной занятости.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1.4.5 обеспечение условий для профессиональной и территориальной мобильности трудоспособного населения за сч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 1.4.6 максимальное удовлетворение рынка труда Ордынского района в кадрах в соответствии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 текущими и перспективными потребностями экономики.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 1.4.1. Организация профориентационных экскурсий на предприятия и в учреждения СПО, ВПО по профилю обучения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pStyle w:val="af9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УОМПиС,</w:t>
            </w:r>
          </w:p>
          <w:p w:rsidR="007970A7" w:rsidRDefault="00CB6FF6">
            <w:pPr>
              <w:pStyle w:val="af9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ОО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МЦП «Развитие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 работы с обучающимися</w:t>
            </w:r>
          </w:p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 и обеспечение профессиональными</w:t>
            </w:r>
          </w:p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кадрами организаций и предприятий района»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 1.4.2. Проведение ярмарки учебных мест для обучающихся 9-11 классов (в том числе обучающихся с ОВЗ, лиц с инва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лидностью)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pStyle w:val="af9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УОМПиС, </w:t>
            </w:r>
            <w:r>
              <w:rPr>
                <w:sz w:val="18"/>
                <w:szCs w:val="20"/>
              </w:rPr>
              <w:t xml:space="preserve"> ГБУ ЦЗН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(во взаимодействии)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МЦП «Развитие профориентационной работы с обучающимися</w:t>
            </w:r>
          </w:p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 и обеспечение профессиональными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кадрами организаций и предприятий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района»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 1.4.3. Осуществление контроля (в том числе ведомственного)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УЭР, ПО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 1.4.4. Организация обучения по охране труда работников организаций, в том числе руководителей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 1.4.5. Проведение информационной работы с работодателями и работниками организаций о положении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рынке труда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области, а также по вопросам охраны труда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1.4: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 1.4.1. Среднегодовая численность занятых в экономике, тыс. чел.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9,9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9,8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9,8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11,1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11,2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11,2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11,2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11,2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11,2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 1.4.2. Уровень безработицы,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1,7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6,8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3,2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3,2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2,05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2,05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2,05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УЭР, ГБУ ЦЗН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П 1.4.3. Доли выпускников, поступивших в учреждения СПО, ВПО по профессиям востребованным в организациях и на предприятиях </w:t>
            </w:r>
            <w:r>
              <w:rPr>
                <w:rFonts w:ascii="Times New Roman" w:eastAsia="Calibri" w:hAnsi="Times New Roman" w:cs="Times New Roman"/>
                <w:sz w:val="20"/>
              </w:rPr>
              <w:t>Ордынского района Новосибирской области (к базовому значению)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pStyle w:val="af9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УОМПиС, Центр занятости населения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(во взаимодействии)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МЦП «Развитие профориентационной работы с обучающимися</w:t>
            </w:r>
          </w:p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 и обеспечение профессиональными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кадрами организаций и предприятий района»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Цель 1.5. Формирование условий для развития высокоэффективной образованной личности, конкурентоспособной на рынке труда.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З. 1.5.1 о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беспечение условий для получения качественного и доступного образования.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1.5.2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положения их семей;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З. 1.5.3 оптимизация сети образовательных организаций с учетом особенностей образовательной деятельности,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1.5.4 создание дополн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ительных мест для детей в дошкольных организациях с учетом существующей потребности;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1.5.5 реализация комплекса мероприятий по обеспечению безопасности и сохранению здоровья детей, формированию системы инклюзивного образования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1.5.6 развитие и мод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ернизация базовой инфраструктуры и технологической образовательной среды муниципальных образовательных организаций,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обеспечение безопасного подвоза учащихся (замена и ремонт школьных автобусов);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1.5.7 Развитие вариативных, альтернативных форм дошкольно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го образования, поддержка негосударственного сектора дошкольного образования;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1.5.8 повышение уровня воспитательной работы в общеобразовательных организациях, реализация мер по развитию дополнительного образования детей;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 1.5.9 обновление кадрового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состава образовательных организаций и привлечение молодых педагогов для работы в сфере образования;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 1.5.1. Комплекс мероприятий по созданию современной системы непрерывного образования, профессионального обучения и дополнительного образования квалифицир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ованных и высококвалифицированных кадров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ГПОУ НСО "Ордынский аграрный колледж имени Ю.Ф. Бугакова"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(во взаимодействии)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 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1.5.2. Создание современной и безопасной цифровой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УОМПиС, ОО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«Цифровая образовательная среда» НП 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1.5.3. Комплекс мероприятий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совершенствованию системы выявления, поддержки и развития одаренных детей и талантливой молодежи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МЦП «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Развитие и поддержка одарённых и талантливых детей</w:t>
            </w:r>
          </w:p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 Ордынском районе Новосибирской области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на 2021 – 2024 годы»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1.5.4. Обновление материально-технической базы образовательных организаций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УОМПиС, ОАСКриТИ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«Современная школа», РП «Успех каждого ребенка» НП 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1.5.5. Строительство объектов дошкольного образования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УОМПиС, ОАСКриТИ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«Современная школа» НП 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1.5.6. Строительство объектов общего образования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УОМПиС, ОАСКриТИ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«Современная школа» НП 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 1.5.7. Обновление содержания и методов дополнительного образования детей, модернизация инфраструктуры системы дополнительного образования детей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«Успех каждого ребенка» НП 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 1.5.8. Комплекс мер, направленный на повышение интереса к педагогической профессии, популяризацию лучших образцов педагогической деятельности, формирование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высокого социального и профессионального статуса педагогического труда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1.5: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 1.5.1. Доля детей в возрасте 1 - 6 лет, получающих дошкольную образовательную услугу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51,3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76,6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53,9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53,9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85,6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87,0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90,0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95,0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97,0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«Современная школа» НП 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 1.5.2. Доля обучающихся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3,23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7,28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6,49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6,49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3,0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2,8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2,0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1,8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1,0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УОМПиС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РП «Современная школа» НП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«Образование»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Цель 1.6.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духовности, высокой культуры и нравственного здоровья населения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1.6.1 обеспечение максимальной доступности граждан к культурным ценностям и участию в культурной жизни Ордынского района;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1.6.2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населения потребности в культурных ценностях и реализации его творческого потенциала;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1.6.3 проведение масштабных культурных мероприятий;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1.6.4 создание условий для развития творческих способностей, самореализации и духовного обогаще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активной части населения, содействие участию молодых талантов в районных, областных, всероссийских и международных творческих состязаниях;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1.6.5 создание условий, направленных на сохранение культурного и исторического наследия;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1.6.6 патриотиче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 1.6.7 укрепление материально-технической базы учреждений культуры, развитие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сохранение кадрового потенциала в сфере культуры.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достижению цели 1.6: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 1.6.1. Создание условий для сохранения историко-культурного наследия и устойчивого развития культурного многообразия района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«СКЦ»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НП «Культура»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lastRenderedPageBreak/>
              <w:t>М 1.6.2. Укрепление материально-технической базы учреждений культуры (приобретение световой и звуковой аппаратуры, музыкальных инструментов)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«СКЦ»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НП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«Культура»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 1.6.3. Создание условий для доступа населения к услугам библиотек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«СКЦ»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НП «Культура»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1.6: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 xml:space="preserve">П 1.6.1. Увеличение количества участников самодеятельных 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коллективов, чел.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5232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5157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5250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5250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5140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5150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5140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5150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5140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5150</w:t>
            </w:r>
          </w:p>
        </w:tc>
        <w:tc>
          <w:tcPr>
            <w:tcW w:w="1276" w:type="dxa"/>
            <w:vMerge w:val="restart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МЦП «Развитие и сохранение культуры на территории Ордынского района на период 2022 -2024г.г.»</w:t>
            </w:r>
          </w:p>
          <w:p w:rsidR="007970A7" w:rsidRDefault="007970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МКУ СКЦ,  МБОУДОД «ОДШИ»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 xml:space="preserve">НП «Культура», МЦП «Развитие и сохранение культуры на территории 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Ордынского района на период 2022 -2024г.г.»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 xml:space="preserve"> П 1.6.2. Увеличение основных фондов музея (единиц хранения, %)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276" w:type="dxa"/>
            <w:vMerge/>
          </w:tcPr>
          <w:p w:rsidR="007970A7" w:rsidRDefault="007970A7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МКУ СКЦ,  МКУ «ОИХМ»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 xml:space="preserve">НП «Культура», МЦП «Развитие и сохранение культуры на территории Ордынского района на период 2022 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-2024г.г.»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1.6.3. </w:t>
            </w:r>
            <w:r>
              <w:rPr>
                <w:rFonts w:ascii="Times New Roman" w:eastAsia="Calibri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Увеличение доли детей, обучающихся в учреждениях дополнительного художественно-эстетического образования (%)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8,7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8,7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8,4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8,4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8,1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8,2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8,1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8,2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8,1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8,2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МКУ СКЦ,  МБОУДОД «ОДШИ»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 xml:space="preserve">НП «Культура», МЦП «Развитие и сохранение культуры на 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территории Ордынского района на период 2022 -2024г.г.»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 1.6.4. Пополнение, обновление книжного фонда              (кол-во единиц (книг))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1870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1850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МЦП «Развитие и сохранение культуры на территории Ордынского района на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 xml:space="preserve"> период 2022 -2024г.г.»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МКУ СКЦ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НП «Культура», МЦП «Развитие и сохранение культуры на территории Ордынского района на период 2022 -2024г.г.»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Цель 1.7. Создание условий для комфортной жизни и самореализации отдельных категорий населения, нуждающихся в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особой заботе государства, повышение эффективности мер социальной защиты.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З. 1.7.1 укрепление традиционных семейных ценностей, профилактика и преодоление семейного неблагополучия;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1.7.2 совершенствование адресной социальной помощи населению, системы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персонифицированной помощи семьям, в первую очередь многодетным семьям, инвалидам, престарелым гражданам и безработным, обеспечение всех гарантированных социальных обязательств различным категориям граждан;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З. 1.7.3 создание условий для активного,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независимого образа жизни лиц с ограниченными возможностями здоровья, а также толерантного отношения в обществе к ним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1.7.4 реализация комплексной системы мер по профилактике социального сиротства; содействие в устройстве детей из детских домов в сем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ьи, развитие системы сопровождения замещающих семей, профилактика вторичного социального сиротства; обеспечение лиц из числа детей-сирот и детей, оставшихся без попечения родителей, жилыми помещениями;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1.7.5 обеспечение всех гарантированных социальных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обязательств различным категориям граждан и повышение качества социального обслуживания;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1.7.6 укрепление материально-технической базы учреждений социального обслуживания.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1.7.1. Совершенствование системы профилактики безнадзорности и правонарушений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несовершеннолетних на территории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КДН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МЦП «Профилактика правонарушений в Ордынском районе Новосибирской области на  2019 – 2023 годы»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1.7.2. Совершенствование 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и муниципальных организаций социального обслуживания на территории Ордынского района Новосибирской области в части повышения качества и доступности услуг, в том числе оказываемых детям и семьям с детьми, устройства детей-сирот и детей, оста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вшихся без попечения родителей, в семьи граждан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ООСОН,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ГКУ ЦСПН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(во взаимодействии)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1.7.3. Обеспечение детей-сирот и детей, оставшихся без попечения родителей, лиц из их числа благоустроенными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жилыми помещениями специализированного жилищного фонда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ООиП, ОИиЗО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1.7.4. Оказание социальной помощи на основании социального контракта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ООСОН,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ГКУ ЦСПН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 (во взаимодействии)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 1.7.5. Обучение специалистов учреждений социального обслуживания новым технологиям долговременного ухода, проведение оценки качества условий оказания услуг организациями социального обслуживания в целях предоставл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пожилым гражданам качественных и востребованных социальных услуг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ООСОН,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КЦСОН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 «Старшее поколение» НП «Демография»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1.7: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 1.7.1. Доля детей-сирот и детей,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оставшихся без попечения родителей, устроенных в семьи из числа выявленных,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83,3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76,4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ООиП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 1.7.2. Доля граждан, получивших социальные услуги в организациях социального обслуживания, в общем числе граждан,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обратившихся за получением социальных услуг в организации социального обслуживания,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ООСОН,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КЦСОН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 1.7.3. Доля граждан пожилого возраста и инвалидов, обслуживаемых на дому, в общей численности граждан,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состоящих на учете на получение надомного обслуживания, %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ООСОН,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КЦСОН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Цель 1.8. Стимулирование развития жилищного строительства, формирование рынка доступного и комфортного жилья на территории Ордынского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района Новосибирской области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З.1.8.1 совершенствование условий для удовлетворения потребностей разных групп населения Ордынского района в доступном и качественном жилье, создание условий для увеличения объемов жилищного строительства на территории района;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1.8.2 повышение эффективности механизмов адресной поддержки разных категорий граждан при строительстве и приобретении жилья;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1.8.3 проведение реконструкции и капитального ремонта жилищного фонда;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1.8.1. Создание безопасных и благоприятных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условий проживания граждан на территории Ордынского района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1.8.2. Комплекс мер по обеспечению жильем молодых семей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 1.8.3. Обеспечение служебным жильем отдельных категорий граждан, проживающих на территории Ордынского района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ОИиЗО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1.8: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П. 1.8.1. Ввод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действие жилых домов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18,1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14,3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10,3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10,3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15,5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15,3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15,3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15,5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ОАСКриТИ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1.8.2. Обеспеченность жильем (общая площадь жилищного фонда муниципального образования в расчете на 1 жителя)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25,2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25,4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26,0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26,0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27,3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27,3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27,5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27,5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ОАСКриТИ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 1.9.  Создание условий для безопасного проживания граждан на территории района путем снижения вероятности реализации угроз криминального, террористического, природного, техногенного и иного характера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1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1.9.1. Обеспечение координации взаимодействия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органов местного самоуправления Ордынского района с правоохранительными и надзорными органами, областными исполнительными органами государственной власти Новосибирской области, в работе по обеспечению общественной безопасности, борьбе с преступностью, прот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иводействию терроризму и экстремизму, профилактике правонарушений;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10" w:line="26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1.9.2 Снижение уровня аварийности и повышение безопасности пассажирских перевозок.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М. 1.9.1. Анализ состояния криминальной обстановки, результаты борьбы с преступностью, правонарушения</w:t>
            </w:r>
            <w:r>
              <w:rPr>
                <w:rFonts w:ascii="Times New Roman" w:eastAsia="Calibri" w:hAnsi="Times New Roman" w:cs="Times New Roman"/>
                <w:sz w:val="20"/>
              </w:rPr>
              <w:t>ми, коррупцией, эффективность мер по укреплению правопорядка на территории Ордынского района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Администрация Ордынского района во взаимодействии с   МО МВД, МКПП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МЦП «Профилакти-ка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1.9.2.  Проведение «прямых линий» с населением по вопросам охраны общественного порядка, борьбы с преступностью и обеспечения безопасности граждан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Администрация Ордынского района во взаимодействии с   МО МВД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МЦП «Профилакти-ка 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 1.9.3.  Анализ состояния безнадзорности и правонарушений среди несовершеннолетних на территории Орды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нского района Новосибирской области.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Администрация Ордынского района во взаимодействии с   МО МВД,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КДНиЗП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МЦП «Профилакти-ка 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1.9.4.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Проведение на территории Ордынского района комплексных оперативно-профилактический мероприятий под условными наименованиями «Подросток», «Семья», «Условник», «Условник-должник», «Грань», «Розыск»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Админ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истрация Ордынского района во взаимодействии с   </w:t>
            </w:r>
            <w:r>
              <w:rPr>
                <w:rFonts w:ascii="Times New Roman" w:eastAsia="Calibri" w:hAnsi="Times New Roman" w:cs="Times New Roman"/>
                <w:sz w:val="20"/>
              </w:rPr>
              <w:t>УИИ, МО МВД КДН и ЗП, ОСП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МЦП «Профилакти-ка 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1.9.5.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Организация совместных тактико – социальных и командно – штабных учений и тренировок по </w:t>
            </w:r>
            <w:r>
              <w:rPr>
                <w:rFonts w:ascii="Times New Roman" w:eastAsia="Calibri" w:hAnsi="Times New Roman" w:cs="Times New Roman"/>
                <w:sz w:val="20"/>
              </w:rPr>
              <w:t>спасению людей и оказанию им неотложной и экстренной медицинской помощи с последующим подведением итогов и принятием мер по совершенствованию этой работы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Администра-ция Ордынского района во </w:t>
            </w:r>
            <w:r>
              <w:rPr>
                <w:rFonts w:ascii="Times New Roman" w:eastAsia="Calibri" w:hAnsi="Times New Roman" w:cs="Times New Roman"/>
                <w:sz w:val="18"/>
              </w:rPr>
              <w:t>взаимодейст-вии  с ЦРБ, ГУ МЧС, МО МВД, АТК, ОиУСП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МЦП «Профилакти-ка 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1.9.6.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Организация и проведение проверок антитеррористической защищенности подвальных и чердачных помещений жилых зданий, п</w:t>
            </w:r>
            <w:r>
              <w:rPr>
                <w:rFonts w:ascii="Times New Roman" w:eastAsia="Calibri" w:hAnsi="Times New Roman" w:cs="Times New Roman"/>
                <w:sz w:val="20"/>
              </w:rPr>
              <w:t>ринятие мер к устранению выявленных нарушений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АТК, ОМС, Администра-ция Ордынского района во взаимодействии  с МО МВД, 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МЦП «Профилакти-ка 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М. 1.9.7. </w:t>
            </w:r>
            <w:r>
              <w:rPr>
                <w:rFonts w:ascii="Times New Roman" w:eastAsia="Calibri" w:hAnsi="Times New Roman" w:cs="Times New Roman"/>
                <w:sz w:val="20"/>
              </w:rPr>
              <w:t>Организация проведения проверок антитеррористической защищенности объектов жизнеобеспечения и других критически важных объектов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АТК,  Администра-ция Ордынского района во взаимодействии  с МО </w:t>
            </w:r>
            <w:r>
              <w:rPr>
                <w:rFonts w:ascii="Times New Roman" w:eastAsia="Calibri" w:hAnsi="Times New Roman" w:cs="Times New Roman"/>
                <w:sz w:val="20"/>
              </w:rPr>
              <w:t>МВД, 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МЦП «Профилакти-ка 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1.9.8.  Организация работы по приему от населения незаконно хранившихся на территории Новосибирской области оружия, боеприпасов, взрывчатых веществ или (и) взрывных 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стройств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Администра-ция Ордынского района во взаимодейст-вии  с МО МВД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МЦП «Профилакти-ка 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достижения цели 1.9: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П. 1.9.1.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Количество преступлений, совершенных на улицах, по отношению к предыдущему году (ед. не более)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141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141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138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139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137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137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Администрация Ордынского района во взаимодействии с   МО МВД,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КДНиЗП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МЦП «Профилакти-ка правонаруше-ний в Ордынском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П. 19.2. Количество совершенных террористических актов и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экстремистских проявлений, повлекших тяжкие последствия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Администрация Ордынского района во взаимодействии с   МО МВД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МЦП «Профилактика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правонаруше-ний в Ордынском районе Новосибирской области»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Стратегический приоритет 2. Развитие конкурентоспособной экономики с высоким уровнем предпринимательской активности и конкуренции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Ключевые показатели достижения стратегического приоритета 2: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 2.1. Валовой районный продукт (далее – ВРП) в текущих ценах, млн. руб.</w:t>
            </w:r>
          </w:p>
        </w:tc>
        <w:tc>
          <w:tcPr>
            <w:tcW w:w="572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15449,3</w:t>
            </w:r>
          </w:p>
        </w:tc>
        <w:tc>
          <w:tcPr>
            <w:tcW w:w="705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14875,5</w:t>
            </w:r>
          </w:p>
        </w:tc>
        <w:tc>
          <w:tcPr>
            <w:tcW w:w="709" w:type="dxa"/>
            <w:vAlign w:val="center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16252,7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16252,7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17181,6</w:t>
            </w:r>
          </w:p>
        </w:tc>
        <w:tc>
          <w:tcPr>
            <w:tcW w:w="1417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17848,0</w:t>
            </w:r>
          </w:p>
        </w:tc>
        <w:tc>
          <w:tcPr>
            <w:tcW w:w="1139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18330</w:t>
            </w:r>
          </w:p>
        </w:tc>
        <w:tc>
          <w:tcPr>
            <w:tcW w:w="1133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18703</w:t>
            </w:r>
          </w:p>
        </w:tc>
        <w:tc>
          <w:tcPr>
            <w:tcW w:w="848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19388</w:t>
            </w:r>
          </w:p>
        </w:tc>
        <w:tc>
          <w:tcPr>
            <w:tcW w:w="1420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19716</w:t>
            </w:r>
          </w:p>
        </w:tc>
        <w:tc>
          <w:tcPr>
            <w:tcW w:w="1276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КП 2.2. Объем ВРП на душу населения, тыс. руб.</w:t>
            </w:r>
          </w:p>
        </w:tc>
        <w:tc>
          <w:tcPr>
            <w:tcW w:w="572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426,6</w:t>
            </w:r>
          </w:p>
        </w:tc>
        <w:tc>
          <w:tcPr>
            <w:tcW w:w="705" w:type="dxa"/>
            <w:vAlign w:val="center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414,9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453,3</w:t>
            </w:r>
          </w:p>
        </w:tc>
        <w:tc>
          <w:tcPr>
            <w:tcW w:w="715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453,3</w:t>
            </w:r>
          </w:p>
        </w:tc>
        <w:tc>
          <w:tcPr>
            <w:tcW w:w="854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479,2</w:t>
            </w:r>
          </w:p>
        </w:tc>
        <w:tc>
          <w:tcPr>
            <w:tcW w:w="1417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497,8</w:t>
            </w:r>
          </w:p>
        </w:tc>
        <w:tc>
          <w:tcPr>
            <w:tcW w:w="1139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511,2</w:t>
            </w:r>
          </w:p>
        </w:tc>
        <w:tc>
          <w:tcPr>
            <w:tcW w:w="1133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521,6</w:t>
            </w:r>
          </w:p>
        </w:tc>
        <w:tc>
          <w:tcPr>
            <w:tcW w:w="848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540,7</w:t>
            </w:r>
          </w:p>
        </w:tc>
        <w:tc>
          <w:tcPr>
            <w:tcW w:w="1420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549,9</w:t>
            </w:r>
          </w:p>
        </w:tc>
        <w:tc>
          <w:tcPr>
            <w:tcW w:w="1276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 2.3. Количество субъектов МСП (включая индивидуальных предпринимателей) на 10 тысяч человек населения Новосибирской области, единиц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267,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259,22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229,03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229,03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248,26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258,84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264,3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266,1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273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275,1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Администрация Ордынского района </w:t>
            </w:r>
            <w:r>
              <w:rPr>
                <w:rFonts w:ascii="Times New Roman" w:eastAsia="Calibri" w:hAnsi="Times New Roman" w:cs="Times New Roman"/>
                <w:sz w:val="18"/>
              </w:rPr>
              <w:t>во взаимодействии с МСП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«Развитие субъектов малого и среднего предприниматель-ства»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Развитие производственного потенциала существующих предприятий промышленности, развитие сельского хозяйства, малого и среднего предпринимательства, создание условий для потенциальных инвесторов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Ц. 2.1.</w:t>
            </w:r>
            <w:r>
              <w:rPr>
                <w:rFonts w:ascii="Times New Roman" w:eastAsia="Calibri" w:hAnsi="Times New Roman" w:cs="Times New Roman"/>
                <w:color w:val="000000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Создание условий для стабильного развития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экономики Ордынского района, развития инвестиционной активности хозяйствующих субъектов: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2.1.1 содействие реализации инвестиционных проектов, развитие муниципально-частного партнерства;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2.1.2 стимулирование модернизации и технологического перевоору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жения действующих производств, создание благоприятного климата для развития новых производств, создание новых рабочих мест, повышение уровня квалификации кадров;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2.1.3 развитие малого и среднего предпринимательства, особенно в сфере материального произ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водства;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2.1.4 наращивание темпов производства строительных материалов, строительства, в том числе индивидуального жилищного строительства;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2.1.5.стимулирование создания и развития субъектов предпринимательства в промышленном комплексе и встраивани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их в технологические производственные цепочки, формирующиеся на территории Новосибирской области.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31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2.1.6 создание условий для реализации инвестиционных проектов, которые бы способствовали развитию в промышленности, повышению конкурентоспособности пром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ышленных предприятий района (создание «точек роста»).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2.1.7 формирование условий для комплексного развития производства, переработки и хранения сельскохозяйственной продукции;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М. 2.1.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Реализация плана мероприятий («дорожной карты») по улучшению показателей Национального рейтинга состояния инвестиционного климата в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Структурные подразделения администрации Ордынс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кого района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2.2. 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УЭР, ПО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2.3. Формирование инвестиционных предложений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Ордынского района Новосибирской области для их продвижения на рынок, поддержание в актуальном состоянии реестра инвестиционных проектов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   во взаимодейст-вии с АО «АИР»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цели 2.1: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 2.1. Объем инвестиций в основной капитал, млн. руб.</w:t>
            </w:r>
          </w:p>
        </w:tc>
        <w:tc>
          <w:tcPr>
            <w:tcW w:w="572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2530</w:t>
            </w:r>
          </w:p>
        </w:tc>
        <w:tc>
          <w:tcPr>
            <w:tcW w:w="705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2424,0</w:t>
            </w:r>
          </w:p>
        </w:tc>
        <w:tc>
          <w:tcPr>
            <w:tcW w:w="709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1679,7</w:t>
            </w:r>
          </w:p>
        </w:tc>
        <w:tc>
          <w:tcPr>
            <w:tcW w:w="715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1679,7</w:t>
            </w:r>
          </w:p>
        </w:tc>
        <w:tc>
          <w:tcPr>
            <w:tcW w:w="854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2901,7</w:t>
            </w:r>
          </w:p>
        </w:tc>
        <w:tc>
          <w:tcPr>
            <w:tcW w:w="1417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2977</w:t>
            </w:r>
          </w:p>
        </w:tc>
        <w:tc>
          <w:tcPr>
            <w:tcW w:w="1139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3155,6</w:t>
            </w:r>
          </w:p>
        </w:tc>
        <w:tc>
          <w:tcPr>
            <w:tcW w:w="1133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3245</w:t>
            </w:r>
          </w:p>
        </w:tc>
        <w:tc>
          <w:tcPr>
            <w:tcW w:w="848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3389,6</w:t>
            </w:r>
          </w:p>
        </w:tc>
        <w:tc>
          <w:tcPr>
            <w:tcW w:w="1420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3462</w:t>
            </w:r>
          </w:p>
        </w:tc>
        <w:tc>
          <w:tcPr>
            <w:tcW w:w="1276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КП 2.2. Отношение объема инвестиций в основной капитал к ВРП, %</w:t>
            </w:r>
          </w:p>
        </w:tc>
        <w:tc>
          <w:tcPr>
            <w:tcW w:w="572" w:type="dxa"/>
            <w:vAlign w:val="center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16,3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16,30</w:t>
            </w:r>
          </w:p>
        </w:tc>
        <w:tc>
          <w:tcPr>
            <w:tcW w:w="709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10,33</w:t>
            </w:r>
          </w:p>
        </w:tc>
        <w:tc>
          <w:tcPr>
            <w:tcW w:w="715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16,8</w:t>
            </w:r>
          </w:p>
        </w:tc>
        <w:tc>
          <w:tcPr>
            <w:tcW w:w="854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16,6</w:t>
            </w:r>
          </w:p>
        </w:tc>
        <w:tc>
          <w:tcPr>
            <w:tcW w:w="1417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17,22</w:t>
            </w:r>
          </w:p>
        </w:tc>
        <w:tc>
          <w:tcPr>
            <w:tcW w:w="1139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17,35</w:t>
            </w:r>
          </w:p>
        </w:tc>
        <w:tc>
          <w:tcPr>
            <w:tcW w:w="1133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17,48</w:t>
            </w:r>
          </w:p>
        </w:tc>
        <w:tc>
          <w:tcPr>
            <w:tcW w:w="848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17,56</w:t>
            </w:r>
          </w:p>
        </w:tc>
        <w:tc>
          <w:tcPr>
            <w:tcW w:w="1420" w:type="dxa"/>
            <w:gridSpan w:val="2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16,30</w:t>
            </w:r>
          </w:p>
        </w:tc>
        <w:tc>
          <w:tcPr>
            <w:tcW w:w="1276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Цель 2.2 Повышение уровня самообеспечения основными видами сельскохозяйственной продукции, и реализация на рынках области.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М. 2.2.1 Создание новых и развитие существующих производств по переработке сельскохозяйственной продукции.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 2.2.2   Содействие в продвижении и реализации инвестиционных проектов сельскохозяйственной отрасли.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УЭР, УСХ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 2.2.3 Содействие формированию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комплексов-объединений фермеров (кооперативов).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 2.2.4 Развитие логистики и сбыта посредством синхронизации производственных и сбытовых программ предприятий АПК, развития современной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производственно-сбытовой инфраструктуры, стимулирования создания производственных структур с полным циклом переработки продукции.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 2.2.5 Создание благоприятных условий развития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агропромышленного комплекса в части поддержания здоровья животных и обеспечения безопасности производимых продуктов животного происхождения для населения.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 2.2.6 Содействие инвесторам в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создании предприятия по глубокой переработке рыбы на территории района.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УСХ, 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 2.2.7 Формирование благоприятных институциональных условий развития отрасли.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 2.2.8 Снятие административных барьеров, препятствующих развитию отрасли.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 2.2.9 Увеличение каналов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привлечения финансовых ресурсов.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 2.2.10 Развитие отрасли на основе наукоемких подходов и инновационных решений.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 2.2.11 Модернизация и диверсификация производства в пищевой и перерабатывающей промышленности.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 2.2.12 Внедрение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биотехнологий, на основе которых будут созданы высокотехнологичные производства с более эффективной выработкой целевого продукта, с сокращением потерь сырья, производством пищевых и кормовых продуктов с различными функциональными свойствами, что позволит п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овысить степень переработки сырья, расширить ассортимент выпускаемой продукции и нарастить кормовую базу для животноводства.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lastRenderedPageBreak/>
              <w:t xml:space="preserve">М 2.2.13 Интеграция предприятий района в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систему межрайонных и межрегиональных рынков пищевых продуктов.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31" w:line="252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 2.2.14 Содействие в подготовке квалифицированных кадров для пищевой и перерабатывающей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промышленности.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цели 2.2: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П. 2.2.1. Объем производства продукции сельского хозяйства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4525,1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4926,7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6501,7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6501,7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4680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4696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4692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4691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4725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4743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УСХ во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взаимодействии сельхозтоваро-производителя-ми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10" w:line="266" w:lineRule="auto"/>
              <w:ind w:left="-1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Ц. 2.3  Обеспечить население района безопасным и конкурентным по цене продовольствием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2.3.1.  Содействие  обеспечению населения района  продовольствием, безопасным и конкурентным по цене, с нормальными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органолептическими свойствами.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2.3.2. Обеспечение максимального вовлечения в оборот земель сельскохозяйственного назначения.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2.3.3 Повышение эффективности принятия ветеринарно-санитарных мер для обеспечения биологической и пищевой безопасности.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2.3.4 Повышение конкурентоспособности пищевых продуктов, произведённых на территории района, и расширение рынков их сбыта.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2.3.5  Формирование имиджа продовольствия, произведённого на территории Ордынского района, как экологически чистого, натурально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и качественного, формирование ключевого бренда для уникальных готовых продуктов, полуфабрикатов.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13" w:line="264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2.3.6  Внедрение стандартов и регулирование производственных процессов выпускаемой продукции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2.3.7  Стимулирование сбыта продуктов питания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социальным объектам, развитие социального питания.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2.3.8  Содействие созданию сбытовой компании и обеспечению сбыта продукции в торговых сетях региона.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2.3.9  Развитие инфраструктуры и логистического обеспечения агропродовольственного рынка, создан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продовольственного терминальнологистического центра.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2.3.10  Поддержка и развитие транспортно-коммуникационной системы, обеспечивающей доступ продукции сельского хозяйства на ключевые территории, на которых формируется спрос.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2.3.11 Создание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логистического комплекса хранения сельскохозяйственной, в том числе переработанной, продукции, с применением технологии ГЧП и МЧП.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2.3.12 Формирование сети магазинов для реализации продукции местного производства и формирование каналов доведения продук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ции до торговых сетей.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2.3.13  Стимулирование роста производства экологически чистых, качественных продуктов питания и расширение рынков их сбыта.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2.3.14  Углубление интеграции перерабатывающих предприятий и сельхозтоваропроизводителей,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современных долгосрочных форм их взаимоотношений.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2.3.15 Развитие местной переработки сельхозпродуктов субъектами малого бизнеса.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2.3.16 Развитие технологий для выращивания овощей открытого грунта.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2.3.17. Содействие в создании благоприятных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условий   поставок, производимых на территории района пищевых продуктов в другие регионы Российской Федерации и иностранные государства посредством выполнения обязательных ветеринарно-санитарных мер, предусмотренных международным законодательством и ветери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нарными требованиями стран импортеров.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2.3.1.  Мероприятия, направленные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вовлечение в оборот неиспользуемых земель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2.3.2. Мероприятия, направленные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площадей, предназначенных для выращивания овощей открытого грунта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 МСХ НСО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М. 2.3.3 Анализ и прогнозировании состояния местного рынка товаров и услуг, оказании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содействия в насыщении потребительского рынка важнейшими товарами жизнеобеспечения во всех населенных пунктах, наращиванию товарооборота и объемов услуг в районе, в том числе посредством проведения оптовых и розничных ярмарок и договорной деятельности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УСХ, 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2.3.4. Реализация мероприятий в рамках регионального проекта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«Создание системы поддержки фермеров и развитие сельской кооперации»: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содействие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созданию крестьянских (фермерских) хозяйств;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центра компетенций в сфере сельскохозяйственной кооперации и поддержки фермеров;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содействие в предоставлении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субсидий сельскохозяйственным потребительским кооперативам на развитие материально-технической базы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УСХ во взаимодейст-вии с МСХ НСО, УЭР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 «Малое и среднее предпринимате-льство и поддержка предпринимате-льской инициативы»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2.3.5. Развитие приоритетных направлений производства сельскохозяйственного сырья: мясное и молочное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животноводство, овощеводство открытого и закрытого грунта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УСХ во взаимодейст-вии с МСХ НСО,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 «Малое и среднее предпринимате-льство и поддержка предпринимате-льской инициативы»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цели 2.3: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П. 2.3.1. 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2735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2865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3010,3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3010,3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3454,6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3517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3602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3774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3955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4076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УСХ во взаимодействии сельхозтоваро-производителя-ми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10" w:line="266" w:lineRule="auto"/>
              <w:ind w:left="-10"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2.4 Содействие развитию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малого и среднего предпринимательства.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2.4.1 Оказание финансовой поддержки субъектам малого и среднего предпринимательства на субсидирование части затрат, связанных с приобретением оборудования в целях создания, и (или) развития, и (или) модернизации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производства товаров (работ, услуг).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2.4.2 Содействие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2.4.3 Проведение оценки регулирующего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воздействия проектов муниципальных нормативных правовых актов и экспертизы принятых муниципальных нормативных правовых актов с целью выявления положений, вводящих избыточные обязанности, запреты и ограничения для субъектов предпринимательской и инвестицион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 2.4.4 Оказание консультационной, информационной и методичес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кой помощи субъектам малого и среднего предпринимательства в организации ведения бизнеса.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2.4.5 Содействие субъектам малого и среднего предпринимательства в участии в выставках, ярмарках с целью продвижения их продукции.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2.4.6 Содействие снижению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асходов субъектов малого и среднего предпринимательства, связанных с прохождением административных процедур.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2.4.7 Стимулирование спроса на продукцию малых и средних предприятий, содействие расширению рынков сбыта продукции малых и средних предприятий.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2.4.8.Создание условий для повышения производительности труда на малых и средних предприятиях.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 2.4.1. Повышение информированности субъектов малого и среднего предпринимательства и граждан, желающих открыть свой бизнес, по вопросам ведения предприни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мательской деятельности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 во взаимодейст-вии с МПТиРП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 «Малое и среднее предпринимате-льство и поддержка предпринимате-льской инициативы»,</w:t>
            </w: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«Развитие субъектов малого и среднего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предприниматель-ства»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2.4.2. Содействие в оказании услуг и мер государственной поддержки субъектам малого и среднего предпринимательства в Центре «Мой бизнес»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УЭР во взаимодейст-вии с МПТиРП,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Центром «Мой бизнес»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 «Малое и среднее предпринимате-льство и поддержка предпринимате-льской инициативы»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 2.4.3. Содействие расширению рынков сбыта продукции (товаров, работ и услуг), производимой субъектами малого и среднего предпринимательства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 во взаимодейст-вии с МПТиРП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 «Малое и среднее предпринимате-льство и поддержка предпринимате-льской инициативы»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2.4.4 Оказание консультационной, финансовой,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имущественной поддержки субъектам малого и среднего предпринимательства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УЭР, ОИиЗО во взаимодейст-вии с МПТиРП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НП «Малое и среднее предпринимате-льство и поддержка предпринимате-льской инициативы»,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МЦП «Развитие субъектов малого и среднего предприниматель-ства»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П. 2.4.1. Оборот розничной торговли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4855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5248,2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5554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5554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6120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6448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6426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6770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6747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7108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 во взаимодейст-вии с МПТиРП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НП «Малое и среднее предпринимате-льство и поддержка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предпринимате-льской инициативы»,  МЦП «Развитие субъектов малого и среднего предпринимате-льства»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 2.4.2. Оборот общественного питания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539,4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251,6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279,5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279,5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right="-57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325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340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357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363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396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 во взаимодейст-вии с МПТиРП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НП «Малое и среднее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предпринимате-льство и поддержка предпринимате-льской инициативы»,  МЦП «Развитие субъектов малого и среднего предпринимате-льства»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 2.4.3 Объем платных услуг населению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596,4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233,2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222,3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222,3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282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288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306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295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314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 во взаимодейст-вии с МПТиРП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«Малое и среднее предпринимате-льство и поддержка предпринимате-льской инициативы»,  МЦП «Развитие субъектов малого и среднего предпринимате-льства»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П 2.4.4. Число субъектов малого и среднего предпринимательства (единиц на 10 тыс. человек населения)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267,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259,22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229,03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229,03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248,26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258,84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264,2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264,2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273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275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УЭР во взаимодейст-вии с МПТиРП</w:t>
            </w:r>
          </w:p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НП «Малое и среднее предпринимате-льство и поддержка предпринимате-льской инициативы»,  МЦП «Развитие субъектов малого и среднего предпринимате-льства»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2.5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инфраструктуры района и обеспечение качества и безопасности потребительских товаров и услуг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2.5.1 строительство новых социальных объектов;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2.5.2 газификация района;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2.5.3 повышение энергобезопасности и энергоэффективности в экономике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социальной сфере;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2.5.4 развитие сети автомобильных дорог, обеспечивающих внутримуниципальные и муниципальные перевозки;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2.5.5 обеспечение безопасности дорожного движения и пассажирских перевозок на транспорте;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2.5.6 содействие расширению ассо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ртимента предоставляемых платных услуг, повышению их качества, а также увеличению их доступности для различных категорий граждан;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З. 2.5.7 формирование привлекательного для местных жителей и гостей района туристско-рекреационного комплекса Ордынского райо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на, развитие внутреннего и въездного туризма, в частности таких сегментов туристского рынка, как сельский, событийный, культурно-познавательный туризм.</w:t>
            </w:r>
          </w:p>
        </w:tc>
      </w:tr>
      <w:tr w:rsidR="007970A7">
        <w:trPr>
          <w:cantSplit/>
          <w:trHeight w:val="1018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М. 2.5.1. 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Обустройство пешеходных переходов, строительство, реконструкция и ремонт тротуаров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ОАСКриТИ во взаимодейст-вии с МТиДХ НСО, 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«Повышение безопасности дорожного движения»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 2.5.2. 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ОАСКриТИ во взаимодейст-вии с МТиДХ НСО, 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«Повышение безопасности дорожного движения»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М. 2.5.3. Разработка паспортов, обследование (диагностика) транспортно-эксплуатационного состояния </w:t>
            </w:r>
            <w:r>
              <w:rPr>
                <w:rFonts w:ascii="Times New Roman" w:eastAsia="Calibri" w:hAnsi="Times New Roman" w:cs="Times New Roman"/>
                <w:sz w:val="20"/>
              </w:rPr>
              <w:t>автомобильных дорог, разработка проектов организации дорожного движения, разработка проектно-сметной документации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ОАСКриТИ во взаимодейст-вии с МТиДХ НСО, 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«Повышение безопасности дорожного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движения»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М. 2.5.4.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Установка приборов учета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тепла, замена ламп накаливания на энергосберегающие в муниципальных учреждениях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М. 2.5.5. Строительство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внутрипоселковых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«Газификация Ордынского района»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П. 2.5.1. Построенные, реконструированные, отремонтированные </w:t>
            </w:r>
            <w:r>
              <w:rPr>
                <w:rFonts w:ascii="Times New Roman" w:eastAsia="Calibri" w:hAnsi="Times New Roman" w:cs="Times New Roman"/>
                <w:sz w:val="20"/>
              </w:rPr>
              <w:t>тротуары (м)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1171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570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ОАСКриТИ во взаимодейст-вии с МТиДХ НСО, 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«Повышение безопасности дорожного движения»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2.5.2.  Отремонтированные участки дорог поселений района (км)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14,6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7,3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12,5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ОАСКриТИ 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взаимодейст-вии с МТиДХ НСО, 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«Повышение безопасности дорожного движения»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 2.5.3. 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1673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950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925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850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«Энергосбережение и повышение энергетической эффективности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 2.5.4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Ввод в действие внутрипоселковых газораспределительных сетей (км)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26,2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21,2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23,7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24,4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24,4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24,4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24,4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24,4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24,4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«Энергосбережение и повышение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энергетической эффективности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 2.6 Содействие развитию сферы торговли и услуг, повышения качества торгового обслуживания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2.6.1. Содействие развитию конкуренции и создание условий для развития многоформатной торговли, основанной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принципах достижения установленных нормативов минимальной обеспеченности населения площадью торговых объектов.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2.6.2.Развитие малых торговых форматов, ярмарочной торговли, современных форм рыночной торговли.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2.6.3 Продвижение товаров местных 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изводителей на внутренних рынках.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2.6.4 Содействие расширению ассортимента предоставляемых платных услуг, повышению их качества, а также увеличению их доступности для различных категорий граждан;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" w:right="-2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2.6.5.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Создание условий для развития конкуренции в ц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елях повышения качества торгового обслуживания, стабилизации цен на товары и роста товарооборота.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2.6.1. Реализация мероприятия «дорожной карты» по развитию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конкуренции в интересах потребителей на рынках товаров и услуг на территории Ордынского района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2.6.2 Формирования информации по хозяйствующим субъектам, доля участия субъекта РФ или муниципального образования в которых составляет 50 и более процентов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2.6.3. Содействие участию субъектов малого и среднего предпринимательства района в областных, региональных, межрегиональных, зональных выставках, конкурсах, ярмарках, бизнес-встречах и семинарах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lastRenderedPageBreak/>
              <w:t>Цель 2.7 Развитие туризма на территории района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2.7.1   Развитие туристской инфраструктуры района.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З. 2.7.2 Формирование доступной туристской среды для лиц с ограниченными возможностями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(инвалиды, пожилые).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2.7.3 Обеспечение транспортной доступности к территориям природных лечебно-оздоровительных местностей.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2.7.4 Дальнейшее развитие событийного   туризма на территории района.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2.7.5 Продвижение районного туристского продукта н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а региональном туристском рынке.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2.7.6 Продвижение брендов культурно-туристических объектов и событий района.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2.7.7 Представление туристического потенциала Ордынского района на мероприятиях, форумах различного масштаба.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2.7.8 Сопровождение озна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комительных туров для представителей туристской индустрии Новосибирской области с целью продвижения районного туристского продукта.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З. 2.7.9. Улучшение качества, увеличение объёма и ассортимента услуг придорожного сервиса.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2.7.1.  Формирования реестра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туристских ресурсов Ордынского района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«ЦМИ»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«Развитие туризма на территории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2.7.2.  Формирование банка инвестиционных проектов и предложений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развитию инфраструктуры туризма в Ордынском районе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«ЦМИ»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«Развитие туризма на территории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2.7.3.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Проведение районных, событийных мероприятий, в том </w:t>
            </w:r>
            <w:r>
              <w:rPr>
                <w:rFonts w:ascii="Times New Roman" w:eastAsia="Calibri" w:hAnsi="Times New Roman" w:cs="Times New Roman"/>
                <w:sz w:val="20"/>
              </w:rPr>
              <w:t>числе туристских фестивалей, праздников и мероприятий, посвященных памятным датам, укрепление материально – технической базы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«ЦМИ»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«Развитие туризма на территории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2.7.1.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туристов, посетивших Ордынский район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2500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2700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3500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4000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4500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«ЦМИ»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«Развитие туризма на территории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П. 2.7.2. Количество объектов историко - культурного наследия, включаемых в туристские </w:t>
            </w:r>
            <w:r>
              <w:rPr>
                <w:rFonts w:ascii="Times New Roman" w:eastAsia="Calibri" w:hAnsi="Times New Roman" w:cs="Times New Roman"/>
                <w:sz w:val="20"/>
              </w:rPr>
              <w:t>маршруты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МКУ «ЦМИ»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«Развитие туризма на территории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Стратегический приоритет 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. Создание современной и безопасной среды для жизни, преображение населенных пунктов района.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СЦ.  Реализация неотложных 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обеспечению экологической безопасности, повышение эффективности функционирования инженерной и коммунальной инфраструктуры, развитие транспортной системы, обеспечение безопасности населения района с целью формирования общей комфортной среды проживания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территории района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Цель 3.1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Обеспечение рационального природопользования как основы экологической безопасности, высоких стандартов экологического благополучия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З. 3.3.1. С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охранение благоприятной окружающей среды, биологического разнообразия и природных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ресурсов для удовлетворения потребностей нынешнего и будущих поколений;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З. 3.3.2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системы обращения с отходами производства и потребления на территории района, направленное на снижение негативного воздействия отходов производства и потреб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ления на окружающую среду;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3.3.3. Снижение дефицита водоснабжения, обеспечение населения качественной питьевой водой.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</w:rPr>
            </w:pP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lastRenderedPageBreak/>
              <w:t>М. 3.1.1. Комплекс мероприятий по обеспечению благоприятной (комфортной и безопасной) среды для проживания на сельских территориях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«Обращение с отходами производства и потребления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sz w:val="20"/>
              </w:rPr>
            </w:pP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t xml:space="preserve">М. 3.1.2 </w:t>
            </w:r>
            <w:r>
              <w:rPr>
                <w:rFonts w:ascii="Times New Roman" w:eastAsia="Calibri" w:hAnsi="Times New Roman" w:cs="Times New Roman"/>
                <w:sz w:val="20"/>
              </w:rPr>
              <w:t>Осуществление</w:t>
            </w: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t xml:space="preserve"> координации деятельности органов местного самоуправления, юридических лиц и индивидуальных предпринимателей в сфере обращения с отходами, проведение инвентаризации свалок в населенных пунктах района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sz w:val="20"/>
              </w:rPr>
            </w:pP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t xml:space="preserve">М. 3.1.3. Мероприятия по оборудованию </w:t>
            </w: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t>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«Обращение с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отходами производства и потребления в Ордынском районе»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«Обращение с отходами производства и потребления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sz w:val="20"/>
              </w:rPr>
            </w:pP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t xml:space="preserve">М. 3.1.4. </w:t>
            </w:r>
            <w:r>
              <w:rPr>
                <w:rFonts w:eastAsia="Calibri"/>
              </w:rPr>
              <w:t xml:space="preserve"> </w:t>
            </w: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t>Выполнение работ по ликвидации несанкционированного складирования отходов (буртовка отходов), размещенных неус</w:t>
            </w:r>
            <w:r>
              <w:rPr>
                <w:rStyle w:val="af"/>
                <w:rFonts w:ascii="Times New Roman" w:eastAsia="Calibri" w:hAnsi="Times New Roman" w:cs="Times New Roman"/>
                <w:i w:val="0"/>
                <w:sz w:val="20"/>
              </w:rPr>
              <w:t>тановленными лицами, на земельных участках, расположенных на территории района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«Обращение с отходами производства и потребления в Ордынском районе»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«Обращение с отходами производства и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потребления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П. 3.1.1.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Доля ликвидированных несанкционированных мест размещения отходов к их количеству на 01.09.2017г.;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«Обращение с отходами производства и потребления в Ордынском районе»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«Обращение с отходами производства и потребления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П. 3.1.2 Доля обезвреженных ртутьсодержащих отходов,       образующихся у населения и организаций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МЦП «Обращение с отходами производства и потребления в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Ордынском районе»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«Обращение с отходами производства и потребления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208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 xml:space="preserve">П. 3.1.3.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сельских поселений Ордынского района, на территории которых проводятся общественные мероприятия в сфере безопасного обращения с отходами</w:t>
            </w:r>
          </w:p>
        </w:tc>
        <w:tc>
          <w:tcPr>
            <w:tcW w:w="572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90</w:t>
            </w:r>
          </w:p>
        </w:tc>
        <w:tc>
          <w:tcPr>
            <w:tcW w:w="70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70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715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854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1139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1133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848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1420" w:type="dxa"/>
            <w:gridSpan w:val="2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«Обращение с отходами производства и потребления в Ордынском районе»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ОЖКХ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МЦП «Обращение с отходами производства и потребления в Ордынском районе»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3.2 Обеспечение пространственного развития района с высоким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уровнем социального и инфраструктурного развития (см. Цель 2.5)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Стратегический приоритет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муниципального управления процессами социально-экономического развития Ордынского района в целях обеспечения устойчивого развития экономики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 стабильности.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СЦ. Развитие и совершенствование эффективных механизмов муниципального управления, улучшение взаимодействия населения с органами местной власти, повышение информационной открытости органов местного самоуправления, установление обр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атной связи с населением, вовлечение общества в формирование и оценку последствий реализуемых мер социально-экономического развития, повышение эффективности управления муниципальными финансами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 4.1 Выработка экономических, правовых, организационных ус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ловий, обеспечивающих максимальное отражение интересов сообщества граждан в пределах выделенных полномочий и ресурсов.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4.4.1 Повышение качества и доступности предоставления государственных и муниципальных услуг, в том числе на базе многофункциональных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центров организации предоставления государственных и муниципальных услуг в Ордынском районе;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4.4.2 Проведение процедуры оценки регулирующего воздействия проектов нормативных правовых актов (далее – ОРВ) и экспертизы, действующих нормативных правовых ак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тов Ордынского района;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 4.4.3 Улучшение состояния инвестиционного климата в Ордынском районе;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 4.4.4 Активизация инвестиционных процессов за счет развития механизмов развития муниципально-частного партнерства;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 4.4.5 Поддержка субъектов малого и сред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него предпринимательства в целях стимулирования инвестиционной активности и экономического роста, в том числе путем предоставления финансовой поддержки, налоговых льгот;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4.4.6 Увеличение налогового потенциала и уровня собственных доходов бюджета Ордынс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кого района;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4.4.7 Повышение собираемости налогов и снижение уровня недоимки;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4.4.8 Повышение качества и эффективности управления бюджетными средствами;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4.4.9 Совершенствование межбюджетных отношений, укрепление самостоятельности муниципальных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бюджетов;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4.4.10 Активное взаимодействие с федеральными и региональными органами власти, коммерческими структурами в целях привлечения средств на реализацию    инфраструктурных и социально значимых проектов.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М. 4.1.1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 Организация предоставления 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пальных услуг в многофункциональных центрах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 услуг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 во взаимодействии со структурными подразделения-ми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4.1.2. 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процессов и развитие оказания муниципальных услуг в Ордынском районе Новосибирской области в электронном виде, в том числе с использованием электронного межведомственного взаимодействия, их интеграции с Единым порталом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(функций), а также на базе многофункциональных центров предоставления государственных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 во взаимодействии со структурными подразделения-ми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 4.1.3. Реализация плана мероприятий («дорожной карты»)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внедрению целевой модели упрощения процедур ведения бизнеса и повышения инвестиционной привлекательности Ордынского района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 во взаимодействии с ОИиЗО, ОАСКриТИ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4.1.4.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Совершенствование нормативно-правового регулирования и повышение качества проведения оценки регулирующего воздействия проектов нормативных правовых актов Ордынского района Новосибирской области и проектов муниципальных нормативных правовых актов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 во взаимодействии со структурными подразделения-ми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4.1.5. Внесение разработчиками изменений в нормативные правовые акты Новосибирской области и их проекты, муниципальные нормативные правовые акты и 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проекты в части исключения положений, необоснованно затрудняющих осуществление предпринимательской и инвестиционной деятельности, осуществление системного мониторинга по внесению этих изменений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 во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взаимодействии со структурными подразделения-ми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4.1.6. Содействие развитию инициативного бюджетирования в Ордынском районе Новосибирской области путем вовлечения граждан в принятие бюджетных решений и проведения конкурсного отбора проектов территори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 муниципальных образований Ордынского района Новосибирской области, основанных на местных инициативах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МО во взаимодействии с УФиНП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Стратегический приоритет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Развитие информационного общества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развития и применения информационных и коммуникационных технологий, формирование национальной цифровой экономики, обеспечение национальных интересов и реализация стратегических национальных приоритетов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СЦ. Развитие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информационного </w:t>
            </w:r>
            <w:r>
              <w:rPr>
                <w:rFonts w:ascii="Times New Roman" w:eastAsia="Calibri" w:hAnsi="Times New Roman" w:cs="Times New Roman"/>
                <w:sz w:val="20"/>
              </w:rPr>
              <w:t>пространства с учетом потребностей граждан и общества в получении качественных и достоверных сведений, обеспечение всеобщего доступа  к информационным и коммуникационным технологиям, развитие свободного, устойчивого и     безопасного взаимодействия  гражда</w:t>
            </w:r>
            <w:r>
              <w:rPr>
                <w:rFonts w:ascii="Times New Roman" w:eastAsia="Calibri" w:hAnsi="Times New Roman" w:cs="Times New Roman"/>
                <w:sz w:val="20"/>
              </w:rPr>
              <w:t>н  и  организаций, органов   государственной власти Российской Федерации, органов местного самоуправления; повышение   эффективности   государственного    управления, развитие экономики и социальной сферы в условиях развития информационного пространства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ель 5.1 Применение    информационных    и коммуникационных технологий для развития социальной сферы, системы государственного управления, взаимодействия граждан.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5.1.1 Реализация проектов по повышению доступности качественных медицинских услуг и медици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нских товаров;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5.1.2 Создание    различных    технологических    платформ    для дистанционного обучения в целях повышения доступности качественных образовательных услуг;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5.1.3 Совершенствование механизмов   предоставления   финансовых услуг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электронной форме и   обеспечение   их   информационной безопасности;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5.1.4 Стимулирование российских организаций в целях обеспечения работникам условий для дистанционной занятости;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5.1.5 Развитие технологий электронного взаимодействия граждан, орг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анизаций, государственных    органов, органов    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5.1.6 Применение в органах местного самоуп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равления новых технологий, обеспечивающих повышение   качества государственного управления;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5.1.7 Обеспечение возможности использования информационных   и коммуникационных технологий при проведении опросов и переписи населения;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5.1.8 Создание основ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анных на информационных и коммуникационных технологиях систем управления и мониторинга во   всех   сферах общественной жизни.</w:t>
            </w:r>
          </w:p>
        </w:tc>
      </w:tr>
      <w:tr w:rsidR="007970A7">
        <w:trPr>
          <w:cantSplit/>
          <w:trHeight w:val="20"/>
        </w:trPr>
        <w:tc>
          <w:tcPr>
            <w:tcW w:w="15851" w:type="dxa"/>
            <w:gridSpan w:val="19"/>
          </w:tcPr>
          <w:p w:rsidR="007970A7" w:rsidRDefault="00CB6FF6">
            <w:pPr>
              <w:widowControl w:val="0"/>
              <w:shd w:val="clear" w:color="auto" w:fill="FEFEFE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5.1.9 Обеспечение традиционных   российских   духовно-нравственных ценностей и соблюдение основанных на этих ценностях норм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ведения при использовании информационных и коммуникационных технологий.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 5.1.1.  Совершенствование механизмов межмуниципального взаимодействия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УД, 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  <w:tr w:rsidR="007970A7">
        <w:trPr>
          <w:cantSplit/>
          <w:trHeight w:val="20"/>
        </w:trPr>
        <w:tc>
          <w:tcPr>
            <w:tcW w:w="7058" w:type="dxa"/>
            <w:gridSpan w:val="8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5.1.2.  Организация и проведение работы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оценке результативности и эффективности органов местного самоуправления Ордынского района Новосибирской области</w:t>
            </w:r>
          </w:p>
        </w:tc>
        <w:tc>
          <w:tcPr>
            <w:tcW w:w="1139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(2019-2021)</w:t>
            </w:r>
          </w:p>
        </w:tc>
        <w:tc>
          <w:tcPr>
            <w:tcW w:w="1133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(2022-2024)</w:t>
            </w:r>
          </w:p>
        </w:tc>
        <w:tc>
          <w:tcPr>
            <w:tcW w:w="848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(2025-2027)</w:t>
            </w:r>
          </w:p>
        </w:tc>
        <w:tc>
          <w:tcPr>
            <w:tcW w:w="1420" w:type="dxa"/>
            <w:gridSpan w:val="2"/>
          </w:tcPr>
          <w:p w:rsidR="007970A7" w:rsidRDefault="007970A7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(2028-2030)</w:t>
            </w:r>
          </w:p>
        </w:tc>
        <w:tc>
          <w:tcPr>
            <w:tcW w:w="1276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418" w:type="dxa"/>
          </w:tcPr>
          <w:p w:rsidR="007970A7" w:rsidRDefault="00CB6FF6">
            <w:pPr>
              <w:widowControl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УЭР, МО</w:t>
            </w:r>
          </w:p>
        </w:tc>
        <w:tc>
          <w:tcPr>
            <w:tcW w:w="1559" w:type="dxa"/>
          </w:tcPr>
          <w:p w:rsidR="007970A7" w:rsidRDefault="00CB6FF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х</w:t>
            </w:r>
          </w:p>
        </w:tc>
      </w:tr>
    </w:tbl>
    <w:p w:rsidR="007970A7" w:rsidRDefault="00CB6FF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Используемые сокращения: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х – графический символ, обозначающий «не подлежит </w:t>
      </w:r>
      <w:r>
        <w:rPr>
          <w:rFonts w:ascii="Times New Roman" w:hAnsi="Times New Roman" w:cs="Times New Roman"/>
          <w:sz w:val="24"/>
          <w:szCs w:val="28"/>
        </w:rPr>
        <w:t>заполнению»;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ГП 1 – государственная программа Новосибирской области,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направленная на р</w:t>
      </w:r>
      <w:r>
        <w:rPr>
          <w:rFonts w:ascii="Times New Roman" w:hAnsi="Times New Roman" w:cs="Times New Roman"/>
          <w:sz w:val="24"/>
          <w:szCs w:val="28"/>
        </w:rPr>
        <w:t>азвитие здравоохранения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ГП 2 – государственная программа Новосибирской области,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направленная на р</w:t>
      </w:r>
      <w:r>
        <w:rPr>
          <w:rFonts w:ascii="Times New Roman" w:hAnsi="Times New Roman" w:cs="Times New Roman"/>
          <w:sz w:val="24"/>
          <w:szCs w:val="28"/>
        </w:rPr>
        <w:t>азвитие системы социальной поддержки населения и у</w:t>
      </w:r>
      <w:r>
        <w:rPr>
          <w:rFonts w:ascii="Times New Roman" w:hAnsi="Times New Roman" w:cs="Times New Roman"/>
          <w:sz w:val="24"/>
          <w:szCs w:val="28"/>
        </w:rPr>
        <w:t>лучшение социального положения семей с детьми в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ГП 3 – государственная программа Новосибирской области,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направленная на с</w:t>
      </w:r>
      <w:r>
        <w:rPr>
          <w:rFonts w:ascii="Times New Roman" w:hAnsi="Times New Roman" w:cs="Times New Roman"/>
          <w:sz w:val="24"/>
          <w:szCs w:val="28"/>
        </w:rPr>
        <w:t>одействие занятости населения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УЭР – управление экономического развития администрации </w:t>
      </w:r>
      <w:r>
        <w:rPr>
          <w:rFonts w:ascii="Times New Roman" w:hAnsi="Times New Roman" w:cs="Times New Roman"/>
          <w:sz w:val="24"/>
          <w:szCs w:val="28"/>
        </w:rPr>
        <w:t>Ордынского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ООСОН – отдел организации социального обслуживания администрации Ордынского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УОМПиС – управление образования, молодежной политики и спорта администрации Ордынского района Новосибирской </w:t>
      </w:r>
      <w:r>
        <w:rPr>
          <w:rFonts w:ascii="Times New Roman" w:hAnsi="Times New Roman" w:cs="Times New Roman"/>
          <w:sz w:val="24"/>
          <w:szCs w:val="28"/>
        </w:rPr>
        <w:t>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НП – национальный проект;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МЦП – муниципальная целевая программа; 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 – образовательные организации;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МП – муниципальные поселения Ордынского района Новосибирской области; 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ЦЗН – центра занятости населения;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МКУ «ЦБМТиИО» - муниципальное казенное учр</w:t>
      </w:r>
      <w:r>
        <w:rPr>
          <w:rFonts w:ascii="Times New Roman" w:hAnsi="Times New Roman" w:cs="Times New Roman"/>
          <w:sz w:val="24"/>
          <w:szCs w:val="28"/>
        </w:rPr>
        <w:t>еждение «Центр бухгалтерского метриально-технического и информационного обеспечения»;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ГКУ «ЦСПН» - государственное казенное учреждение «Центр социальной поддержки населения»;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– правовой отдел;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ОАСКриТИ – отдел архитектуры, строительства, капитального ре</w:t>
      </w:r>
      <w:r>
        <w:rPr>
          <w:rFonts w:ascii="Times New Roman" w:hAnsi="Times New Roman" w:cs="Times New Roman"/>
          <w:sz w:val="24"/>
          <w:szCs w:val="28"/>
        </w:rPr>
        <w:t>монта и транспортной инфраструктуры администрации Ордынского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МКУ «СКЦ» - муниципальное казенное учреждение «Социально-культурный центр»;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ДОД «ОДШИ» - муниципальное бюджетное образовательное учреждение дополнительного обра</w:t>
      </w:r>
      <w:r>
        <w:rPr>
          <w:rFonts w:ascii="Times New Roman" w:hAnsi="Times New Roman" w:cs="Times New Roman"/>
          <w:sz w:val="24"/>
          <w:szCs w:val="28"/>
        </w:rPr>
        <w:t>зования детей «Ордынская детская школа искусств»;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КДНиЗП – комиссия по делам несовершеннолетних </w:t>
      </w:r>
      <w:r>
        <w:rPr>
          <w:rFonts w:ascii="Times New Roman" w:hAnsi="Times New Roman" w:cs="Times New Roman"/>
          <w:sz w:val="24"/>
        </w:rPr>
        <w:t>и защите их прав Ордынского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ООиП – отдел опеки и попечительства администрации Ордынского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ОИиЗО – отд</w:t>
      </w:r>
      <w:r>
        <w:rPr>
          <w:rFonts w:ascii="Times New Roman" w:hAnsi="Times New Roman" w:cs="Times New Roman"/>
          <w:sz w:val="24"/>
          <w:szCs w:val="28"/>
        </w:rPr>
        <w:t>ел имущества и земельных отношений администрации Ордынского района Новосибирской области;</w:t>
      </w:r>
    </w:p>
    <w:p w:rsidR="007970A7" w:rsidRDefault="00CB6F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 МВД - межмуниципальный отдел МВД России «Ордынский»;</w:t>
      </w:r>
    </w:p>
    <w:p w:rsidR="007970A7" w:rsidRDefault="00CB6FF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УИИ – филиал  по Ордынскому району  ФКУ  УИИ ГУФСИН России по НСО;</w:t>
      </w:r>
    </w:p>
    <w:p w:rsidR="007970A7" w:rsidRDefault="00CB6FF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– Отдел надзорной деятельности по Ор</w:t>
      </w:r>
      <w:r>
        <w:rPr>
          <w:rFonts w:ascii="Times New Roman" w:hAnsi="Times New Roman" w:cs="Times New Roman"/>
          <w:sz w:val="24"/>
        </w:rPr>
        <w:t xml:space="preserve">дынскому району УНД ГУ МЧС России по Новосибирской области; </w:t>
      </w:r>
    </w:p>
    <w:p w:rsidR="007970A7" w:rsidRDefault="00CB6F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АТК – антитеррористическая комиссия при администрации Ордынского района;</w:t>
      </w:r>
    </w:p>
    <w:p w:rsidR="007970A7" w:rsidRDefault="00CB6FF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АО АИР – акционерное общество  «Агентство инвестиционного развития»;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УСХ – управление сельского хозяйства </w:t>
      </w:r>
      <w:r>
        <w:rPr>
          <w:rFonts w:ascii="Times New Roman" w:hAnsi="Times New Roman" w:cs="Times New Roman"/>
          <w:sz w:val="24"/>
          <w:szCs w:val="28"/>
        </w:rPr>
        <w:t>администрации Ор</w:t>
      </w:r>
      <w:r>
        <w:rPr>
          <w:rFonts w:ascii="Times New Roman" w:hAnsi="Times New Roman" w:cs="Times New Roman"/>
          <w:sz w:val="24"/>
          <w:szCs w:val="28"/>
        </w:rPr>
        <w:t>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МСХ – министерство сельского хозяйства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МПТиРП – министерство промышленности, торговли и развития предпринимательства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МТиДХ – министерство транспорта и дорожного хозяйства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ОЖКХ – отдел жилищно-коммунального хозяйства администрации Ордынского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МКУ «ЦМИ» - муниципальное казенное учреждение «Центр молодежных инициатив Ордынского района»;</w:t>
      </w:r>
    </w:p>
    <w:p w:rsidR="007970A7" w:rsidRDefault="00C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УФиНП – управление финансов и налоговой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политики Ордынского района Новосибирской области;</w:t>
      </w:r>
    </w:p>
    <w:p w:rsidR="007970A7" w:rsidRDefault="00CB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 – управление делами </w:t>
      </w:r>
      <w:r>
        <w:rPr>
          <w:rFonts w:ascii="Times New Roman" w:hAnsi="Times New Roman" w:cs="Times New Roman"/>
          <w:sz w:val="24"/>
          <w:szCs w:val="28"/>
        </w:rPr>
        <w:t>администрации Ордынского района Новосибирской области;</w:t>
      </w:r>
    </w:p>
    <w:p w:rsidR="007970A7" w:rsidRDefault="0079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70A7" w:rsidRDefault="0079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A7" w:rsidRDefault="00CB6FF6">
      <w:pPr>
        <w:tabs>
          <w:tab w:val="left" w:pos="39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7970A7">
      <w:headerReference w:type="default" r:id="rId8"/>
      <w:headerReference w:type="first" r:id="rId9"/>
      <w:pgSz w:w="16838" w:h="11906" w:orient="landscape"/>
      <w:pgMar w:top="851" w:right="253" w:bottom="567" w:left="567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6FF6">
      <w:pPr>
        <w:spacing w:after="0" w:line="240" w:lineRule="auto"/>
      </w:pPr>
      <w:r>
        <w:separator/>
      </w:r>
    </w:p>
  </w:endnote>
  <w:endnote w:type="continuationSeparator" w:id="0">
    <w:p w:rsidR="00000000" w:rsidRDefault="00C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A7" w:rsidRDefault="00CB6FF6">
      <w:pPr>
        <w:rPr>
          <w:sz w:val="12"/>
        </w:rPr>
      </w:pPr>
      <w:r>
        <w:separator/>
      </w:r>
    </w:p>
  </w:footnote>
  <w:footnote w:type="continuationSeparator" w:id="0">
    <w:p w:rsidR="007970A7" w:rsidRDefault="00CB6FF6">
      <w:pPr>
        <w:rPr>
          <w:sz w:val="12"/>
        </w:rPr>
      </w:pPr>
      <w:r>
        <w:continuationSeparator/>
      </w:r>
    </w:p>
  </w:footnote>
  <w:footnote w:id="1">
    <w:p w:rsidR="007970A7" w:rsidRDefault="00CB6FF6">
      <w:pPr>
        <w:pStyle w:val="a4"/>
        <w:widowControl w:val="0"/>
        <w:ind w:right="142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 xml:space="preserve"> – комплексы мероприятий </w:t>
      </w:r>
      <w:r>
        <w:rPr>
          <w:sz w:val="24"/>
          <w:szCs w:val="24"/>
        </w:rPr>
        <w:t xml:space="preserve">скомплектованы по каждой стратегической цели (цели – в случае наличия) с учетом определенных в Стратегии социально-экономического развития Ордынского района Новосибирской области на период до 2030 года, утвержденной постановлением администрации Ордынского </w:t>
      </w:r>
      <w:r>
        <w:rPr>
          <w:sz w:val="24"/>
          <w:szCs w:val="24"/>
        </w:rPr>
        <w:t>района Новосибирской области от 25.11.2020 № 1111 «О Стратегии социально-экономического развития Ордынского района Новосибирской области на период до 2030 года», основных направлений деятельности по реализации задач, направленных на достижение стратегическ</w:t>
      </w:r>
      <w:r>
        <w:rPr>
          <w:sz w:val="24"/>
          <w:szCs w:val="24"/>
        </w:rPr>
        <w:t>их целей (целей – в случае наличия); мероприятия, оказывающие влияние на достижение нескольких стратегических целей (целей – в случае наличия), могут повторяться в связи с включением их в несколько комплексов мероприятий; наименование показателей приведено</w:t>
      </w:r>
      <w:r>
        <w:rPr>
          <w:sz w:val="24"/>
          <w:szCs w:val="24"/>
        </w:rPr>
        <w:t xml:space="preserve"> в соответствии со Стратегией социально-экономического развития Ордынского района Новосибирской области на период до 2030 года, утвержденной постановлением администрации Ордынского района Новосибирской области от 25.11.2020 № 1111 «О Стратегии социально-эк</w:t>
      </w:r>
      <w:r>
        <w:rPr>
          <w:sz w:val="24"/>
          <w:szCs w:val="24"/>
        </w:rPr>
        <w:t>ономического развития Ордынского района Новосибирской области на период до 2030 года»;</w:t>
      </w:r>
    </w:p>
  </w:footnote>
  <w:footnote w:id="2">
    <w:p w:rsidR="007970A7" w:rsidRDefault="00CB6FF6">
      <w:pPr>
        <w:pStyle w:val="a4"/>
        <w:widowControl w:val="0"/>
        <w:ind w:right="142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> – источник финансового/ресурсного обеспечения может быть уточнен после принятия решения бюджете Ордынского района Новосибирской области на очередной финансовый год и п</w:t>
      </w:r>
      <w:r>
        <w:rPr>
          <w:sz w:val="24"/>
          <w:szCs w:val="24"/>
        </w:rPr>
        <w:t>лановый период; перечень муниципальных  программ Ордынского района Новосибирской области приведен в соответствии со Стратегией социально-экономического развития Ордынского района Новосибирской области на период до 2030 года, утвержденной постановлением адм</w:t>
      </w:r>
      <w:r>
        <w:rPr>
          <w:sz w:val="24"/>
          <w:szCs w:val="24"/>
        </w:rPr>
        <w:t>инистрации Ордынского района Новосибирской области от 25.11.2020 № 1111 «О Стратегии социально-экономического развития Ордынского района Новосибирской области на период до 2030 года»;</w:t>
      </w:r>
    </w:p>
  </w:footnote>
  <w:footnote w:id="3">
    <w:p w:rsidR="007970A7" w:rsidRDefault="00CB6FF6">
      <w:pPr>
        <w:pStyle w:val="a4"/>
        <w:widowControl w:val="0"/>
        <w:ind w:right="142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> – значения показателей по этапу 1 приводятся в соответствии со Стратег</w:t>
      </w:r>
      <w:r>
        <w:rPr>
          <w:sz w:val="24"/>
          <w:szCs w:val="24"/>
        </w:rPr>
        <w:t>ией социально-экономического развития Ордынского района Новосибирской области на период до 2030 года, утвержденной постановлением администрации Ордынского района Новосибирской области от 25.11.2020 № 1111 «О Стратегии социально-экономического развития Орды</w:t>
      </w:r>
      <w:r>
        <w:rPr>
          <w:sz w:val="24"/>
          <w:szCs w:val="24"/>
        </w:rPr>
        <w:t xml:space="preserve">нского района Новосибирской области на период до 2030 года», в следующем порядке: значение показателя по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варианту (консервативному сценарию) / значение показателя по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варианту (умеренно-оптимистическому сценарию);</w:t>
      </w:r>
    </w:p>
  </w:footnote>
  <w:footnote w:id="4">
    <w:p w:rsidR="007970A7" w:rsidRDefault="00CB6FF6">
      <w:pPr>
        <w:pStyle w:val="a4"/>
        <w:widowControl w:val="0"/>
        <w:ind w:right="142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> – значения показателей по этапу 2 пр</w:t>
      </w:r>
      <w:r>
        <w:rPr>
          <w:sz w:val="24"/>
          <w:szCs w:val="24"/>
        </w:rPr>
        <w:t>иводятся в соответствии со Стратегией социально-экономического развития Ордынского района Новосибирской области на период до 2030 года, утвержденной постановлением администрации Ордынского района Новосибирской области от 25.11.2020 № 1111 «О Стратегии соци</w:t>
      </w:r>
      <w:r>
        <w:rPr>
          <w:sz w:val="24"/>
          <w:szCs w:val="24"/>
        </w:rPr>
        <w:t xml:space="preserve">ально-экономического развития Ордынского района Новосибирской области на период до 2030 года»; по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варианту (умеренно-оптимистическому сценарию).</w:t>
      </w:r>
    </w:p>
  </w:footnote>
  <w:footnote w:id="5">
    <w:p w:rsidR="007970A7" w:rsidRDefault="00CB6FF6">
      <w:pPr>
        <w:pStyle w:val="a4"/>
        <w:widowControl w:val="0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> – Указ Президента Российской Федерации от 07.05.2012 № 597 «О мероприятиях по реализации государственной с</w:t>
      </w:r>
      <w:r>
        <w:rPr>
          <w:sz w:val="24"/>
          <w:szCs w:val="24"/>
        </w:rPr>
        <w:t>оциальной политики»;</w:t>
      </w:r>
    </w:p>
  </w:footnote>
  <w:footnote w:id="6">
    <w:p w:rsidR="007970A7" w:rsidRDefault="00CB6FF6">
      <w:pPr>
        <w:pStyle w:val="a4"/>
        <w:widowControl w:val="0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> – Указ Президента Российской Федерации от 01.06.2012 № 761 «О Национальной стратегии действий в интересах детей на 2012-2017 годы»;</w:t>
      </w:r>
    </w:p>
  </w:footnote>
  <w:footnote w:id="7">
    <w:p w:rsidR="007970A7" w:rsidRDefault="00CB6FF6">
      <w:pPr>
        <w:pStyle w:val="a4"/>
        <w:widowControl w:val="0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 xml:space="preserve"> – Указ Президента Российской Федерации от 28.12.2012 № 1688 «О некоторых мерах по реализации </w:t>
      </w:r>
      <w:r>
        <w:rPr>
          <w:sz w:val="24"/>
          <w:szCs w:val="24"/>
        </w:rPr>
        <w:t>государственной политики в сфере защиты детей-сирот и детей, оставшихся без попечения родителей»;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148765"/>
      <w:docPartObj>
        <w:docPartGallery w:val="Page Numbers (Top of Page)"/>
        <w:docPartUnique/>
      </w:docPartObj>
    </w:sdtPr>
    <w:sdtEndPr/>
    <w:sdtContent>
      <w:p w:rsidR="007970A7" w:rsidRDefault="00CB6FF6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A7" w:rsidRDefault="007970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A7"/>
    <w:rsid w:val="007970A7"/>
    <w:rsid w:val="00C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5B885-8A28-4884-A251-684DC8F9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566CFF"/>
    <w:pPr>
      <w:keepNext/>
      <w:widowControl w:val="0"/>
      <w:spacing w:before="240" w:after="60" w:line="288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C0A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qFormat/>
    <w:rsid w:val="00A31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semiHidden/>
    <w:qFormat/>
    <w:rsid w:val="00A31B5F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3D2873"/>
  </w:style>
  <w:style w:type="character" w:customStyle="1" w:styleId="a9">
    <w:name w:val="Нижний колонтитул Знак"/>
    <w:basedOn w:val="a0"/>
    <w:link w:val="aa"/>
    <w:uiPriority w:val="99"/>
    <w:qFormat/>
    <w:rsid w:val="003D2873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DC53A5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493FF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66CFF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ad">
    <w:name w:val="Абзац списка Знак"/>
    <w:link w:val="ae"/>
    <w:uiPriority w:val="34"/>
    <w:qFormat/>
    <w:locked/>
    <w:rsid w:val="00D55B95"/>
  </w:style>
  <w:style w:type="character" w:styleId="af">
    <w:name w:val="Emphasis"/>
    <w:basedOn w:val="a0"/>
    <w:uiPriority w:val="20"/>
    <w:qFormat/>
    <w:rsid w:val="00B21275"/>
    <w:rPr>
      <w:i/>
      <w:iCs/>
    </w:rPr>
  </w:style>
  <w:style w:type="character" w:customStyle="1" w:styleId="30">
    <w:name w:val="Заголовок 3 Знак"/>
    <w:basedOn w:val="a0"/>
    <w:link w:val="3"/>
    <w:uiPriority w:val="9"/>
    <w:qFormat/>
    <w:rsid w:val="00FC0A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Символ нумерации"/>
    <w:qFormat/>
  </w:style>
  <w:style w:type="character" w:customStyle="1" w:styleId="af1">
    <w:name w:val="Символ концевой сноски"/>
    <w:qFormat/>
  </w:style>
  <w:style w:type="character" w:styleId="af2">
    <w:name w:val="endnote reference"/>
    <w:rPr>
      <w:vertAlign w:val="superscript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DejaVu Sans" w:eastAsia="Noto Sans" w:hAnsi="DejaVu Sans" w:cs="Noto Sans"/>
      <w:sz w:val="28"/>
      <w:szCs w:val="28"/>
    </w:rPr>
  </w:style>
  <w:style w:type="paragraph" w:styleId="af4">
    <w:name w:val="Body Text"/>
    <w:basedOn w:val="a"/>
    <w:pPr>
      <w:spacing w:after="140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</w:style>
  <w:style w:type="paragraph" w:styleId="a4">
    <w:name w:val="footnote text"/>
    <w:basedOn w:val="a"/>
    <w:link w:val="a3"/>
    <w:semiHidden/>
    <w:rsid w:val="00A3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sid w:val="00DF6EA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DC53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d"/>
    <w:uiPriority w:val="34"/>
    <w:qFormat/>
    <w:rsid w:val="00A3451A"/>
    <w:pPr>
      <w:ind w:left="720"/>
      <w:contextualSpacing/>
    </w:pPr>
  </w:style>
  <w:style w:type="paragraph" w:styleId="af9">
    <w:name w:val="No Spacing"/>
    <w:uiPriority w:val="1"/>
    <w:qFormat/>
    <w:rsid w:val="009A1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"/>
    <w:basedOn w:val="a"/>
    <w:qFormat/>
    <w:rsid w:val="006C17F0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b">
    <w:name w:val="Table Grid"/>
    <w:basedOn w:val="a1"/>
    <w:uiPriority w:val="59"/>
    <w:rsid w:val="007F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C30227-2291-453D-86A7-A703FADA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32</Pages>
  <Words>10225</Words>
  <Characters>58285</Characters>
  <Application>Microsoft Office Word</Application>
  <DocSecurity>0</DocSecurity>
  <Lines>485</Lines>
  <Paragraphs>136</Paragraphs>
  <ScaleCrop>false</ScaleCrop>
  <Company>mineconom</Company>
  <LinksUpToDate>false</LinksUpToDate>
  <CharactersWithSpaces>68374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Мангалова Светлана Николаевна</dc:creator>
  <dc:description/>
  <cp:lastModifiedBy>user</cp:lastModifiedBy>
  <cp:revision>45</cp:revision>
  <cp:lastPrinted>2022-03-29T08:50:00Z</cp:lastPrinted>
  <dcterms:created xsi:type="dcterms:W3CDTF">2019-12-06T02:52:00Z</dcterms:created>
  <dcterms:modified xsi:type="dcterms:W3CDTF">2024-02-27T02:29:00Z</dcterms:modified>
  <dc:language>ru-RU</dc:language>
</cp:coreProperties>
</file>