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0" w:after="0"/>
        <w:jc w:val="right"/>
        <w:rPr>
          <w:rFonts w:ascii="Times New Roman" w:hAnsi="Times New Roman"/>
          <w:b w:val="false"/>
          <w:sz w:val="24"/>
          <w:szCs w:val="24"/>
        </w:rPr>
      </w:pPr>
      <w:r>
        <w:rPr>
          <w:rFonts w:ascii="Times New Roman" w:hAnsi="Times New Roman"/>
          <w:b w:val="false"/>
          <w:sz w:val="24"/>
          <w:szCs w:val="24"/>
        </w:rPr>
        <w:t>ПРИЛОЖЕНИЕ</w:t>
      </w:r>
    </w:p>
    <w:p>
      <w:pPr>
        <w:pStyle w:val="Heading1"/>
        <w:spacing w:lineRule="auto" w:line="240" w:before="0" w:after="0"/>
        <w:jc w:val="right"/>
        <w:rPr>
          <w:rFonts w:ascii="Times New Roman" w:hAnsi="Times New Roman"/>
          <w:b w:val="false"/>
          <w:sz w:val="24"/>
          <w:szCs w:val="24"/>
        </w:rPr>
      </w:pPr>
      <w:r>
        <w:rPr>
          <w:rFonts w:ascii="Times New Roman" w:hAnsi="Times New Roman"/>
          <w:b w:val="false"/>
          <w:sz w:val="24"/>
          <w:szCs w:val="24"/>
        </w:rPr>
        <w:t xml:space="preserve">к решению Совета депутатов </w:t>
      </w:r>
    </w:p>
    <w:p>
      <w:pPr>
        <w:pStyle w:val="Heading1"/>
        <w:spacing w:lineRule="auto" w:line="240" w:before="0" w:after="0"/>
        <w:jc w:val="right"/>
        <w:rPr>
          <w:rFonts w:ascii="Times New Roman" w:hAnsi="Times New Roman"/>
          <w:b w:val="false"/>
          <w:sz w:val="24"/>
          <w:szCs w:val="24"/>
        </w:rPr>
      </w:pPr>
      <w:r>
        <w:rPr>
          <w:rFonts w:ascii="Times New Roman" w:hAnsi="Times New Roman"/>
          <w:b w:val="false"/>
          <w:sz w:val="24"/>
          <w:szCs w:val="24"/>
        </w:rPr>
        <w:t>Ордынского района</w:t>
      </w:r>
    </w:p>
    <w:p>
      <w:pPr>
        <w:pStyle w:val="Heading1"/>
        <w:spacing w:lineRule="auto" w:line="240" w:before="0" w:after="0"/>
        <w:jc w:val="right"/>
        <w:rPr>
          <w:rFonts w:ascii="Times New Roman" w:hAnsi="Times New Roman"/>
          <w:b w:val="false"/>
          <w:sz w:val="24"/>
          <w:szCs w:val="24"/>
        </w:rPr>
      </w:pPr>
      <w:r>
        <w:rPr>
          <w:rFonts w:ascii="Times New Roman" w:hAnsi="Times New Roman"/>
          <w:b w:val="false"/>
          <w:sz w:val="24"/>
          <w:szCs w:val="24"/>
        </w:rPr>
        <w:t xml:space="preserve"> </w:t>
      </w:r>
      <w:r>
        <w:rPr>
          <w:rFonts w:ascii="Times New Roman" w:hAnsi="Times New Roman"/>
          <w:b w:val="false"/>
          <w:sz w:val="24"/>
          <w:szCs w:val="24"/>
        </w:rPr>
        <w:t>Новосибирской области</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четвертого созыва</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 22 мая 2025 года № 258</w:t>
      </w:r>
      <w:bookmarkStart w:id="0" w:name="_GoBack"/>
      <w:bookmarkEnd w:id="0"/>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 ходе исполнения Плана мероприятий по реализации Стратегии социально-экономического развития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Ордынского района Новосибирской области на период до 2030 года, утвержденного постановлением администрации Ордынского района Новосибирской области от 21.04.2022 № 492,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 2024 год</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0"/>
          <w:numId w:val="1"/>
        </w:numPr>
        <w:spacing w:lineRule="auto" w:line="240" w:before="0" w:after="0"/>
        <w:ind w:hanging="0" w:left="0"/>
        <w:contextualSpacing/>
        <w:jc w:val="center"/>
        <w:outlineLvl w:val="0"/>
        <w:rPr>
          <w:rFonts w:ascii="Times New Roman" w:hAnsi="Times New Roman" w:cs="Times New Roman"/>
          <w:sz w:val="24"/>
          <w:szCs w:val="24"/>
        </w:rPr>
      </w:pPr>
      <w:bookmarkStart w:id="1" w:name="_Toc68258211"/>
      <w:r>
        <w:rPr>
          <w:rFonts w:cs="Times New Roman" w:ascii="Times New Roman" w:hAnsi="Times New Roman"/>
          <w:sz w:val="24"/>
          <w:szCs w:val="28"/>
        </w:rPr>
        <w:t xml:space="preserve">Информация о выполнении мероприятий Плана мероприятий по реализации Стратегии </w:t>
      </w:r>
      <w:r>
        <w:rPr>
          <w:rFonts w:cs="Times New Roman" w:ascii="Times New Roman" w:hAnsi="Times New Roman"/>
          <w:sz w:val="24"/>
          <w:szCs w:val="24"/>
        </w:rPr>
        <w:t xml:space="preserve">социально-экономического развития </w:t>
      </w:r>
      <w:r>
        <w:rPr>
          <w:rFonts w:cs="Times New Roman" w:ascii="Times New Roman" w:hAnsi="Times New Roman"/>
          <w:sz w:val="24"/>
          <w:szCs w:val="28"/>
        </w:rPr>
        <w:t>Ордынского района Новосибирской</w:t>
      </w:r>
      <w:r>
        <w:rPr>
          <w:rFonts w:cs="Times New Roman" w:ascii="Times New Roman" w:hAnsi="Times New Roman"/>
          <w:sz w:val="24"/>
          <w:szCs w:val="24"/>
        </w:rPr>
        <w:t xml:space="preserve"> области на период до 2030 года (далее – Стратегия)</w:t>
      </w:r>
      <w:r>
        <w:rPr>
          <w:rFonts w:cs="Times New Roman" w:ascii="Times New Roman" w:hAnsi="Times New Roman"/>
          <w:sz w:val="28"/>
          <w:szCs w:val="28"/>
        </w:rPr>
        <w:t xml:space="preserve"> </w:t>
      </w:r>
      <w:r>
        <w:rPr>
          <w:rFonts w:cs="Times New Roman" w:ascii="Times New Roman" w:hAnsi="Times New Roman"/>
          <w:sz w:val="24"/>
          <w:szCs w:val="28"/>
        </w:rPr>
        <w:t xml:space="preserve">стратегического приоритета </w:t>
      </w:r>
      <w:r>
        <w:rPr>
          <w:rFonts w:cs="Times New Roman" w:ascii="Times New Roman" w:hAnsi="Times New Roman"/>
          <w:sz w:val="24"/>
          <w:szCs w:val="24"/>
        </w:rPr>
        <w:t>«Создание условий для улучшения демографической ситуации и развития социальной сферы»</w:t>
      </w:r>
      <w:r>
        <w:rPr>
          <w:rFonts w:cs="Times New Roman" w:ascii="Times New Roman" w:hAnsi="Times New Roman"/>
          <w:sz w:val="24"/>
          <w:szCs w:val="28"/>
        </w:rPr>
        <w:t xml:space="preserve"> стратегической цели «</w:t>
      </w:r>
      <w:r>
        <w:rPr>
          <w:rFonts w:cs="Times New Roman" w:ascii="Times New Roman" w:hAnsi="Times New Roman"/>
          <w:sz w:val="24"/>
          <w:szCs w:val="24"/>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bookmarkEnd w:id="1"/>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1"/>
          <w:numId w:val="1"/>
        </w:numPr>
        <w:spacing w:lineRule="auto" w:line="240" w:before="0" w:after="0"/>
        <w:ind w:hanging="142" w:left="0"/>
        <w:contextualSpacing/>
        <w:jc w:val="center"/>
        <w:outlineLvl w:val="0"/>
        <w:rPr>
          <w:rFonts w:ascii="Times New Roman" w:hAnsi="Times New Roman" w:cs="Times New Roman"/>
          <w:sz w:val="24"/>
          <w:szCs w:val="28"/>
        </w:rPr>
      </w:pPr>
      <w:bookmarkStart w:id="2" w:name="_Toc68258212"/>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2"/>
      <w:r>
        <w:rPr>
          <w:rFonts w:cs="Times New Roman" w:ascii="Times New Roman" w:hAnsi="Times New Roman"/>
          <w:sz w:val="24"/>
          <w:szCs w:val="28"/>
        </w:rPr>
        <w:t>сохранение и увеличение численности населения Ордынского района Новосибирской области за счет естественного и миграционного прироста населения.</w:t>
      </w:r>
    </w:p>
    <w:p>
      <w:pPr>
        <w:pStyle w:val="ListParagraph"/>
        <w:numPr>
          <w:ilvl w:val="0"/>
          <w:numId w:val="0"/>
        </w:numPr>
        <w:spacing w:lineRule="auto" w:line="240" w:before="0" w:after="0"/>
        <w:ind w:left="0"/>
        <w:contextualSpacing/>
        <w:outlineLvl w:val="0"/>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0" w:tblpY="1"/>
        <w:tblW w:w="1530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485"/>
        <w:gridCol w:w="2835"/>
        <w:gridCol w:w="1989"/>
      </w:tblGrid>
      <w:tr>
        <w:trPr/>
        <w:tc>
          <w:tcPr>
            <w:tcW w:w="10485"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2835"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989"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0"/>
              </w:rPr>
              <w:t xml:space="preserve">СЦ 1. </w:t>
            </w:r>
            <w:r>
              <w:rPr>
                <w:rFonts w:eastAsia="Calibri"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8"/>
              </w:rPr>
              <w:t>Цель 1.1. Сохранение и у</w:t>
            </w:r>
            <w:r>
              <w:rPr>
                <w:rFonts w:cs="Times New Roman" w:ascii="Times New Roman" w:hAnsi="Times New Roman"/>
                <w:sz w:val="24"/>
                <w:szCs w:val="28"/>
              </w:rPr>
              <w:t>величение численности населения Ордынского района Новосибирской области за счет естественного и миграционного прироста населения.</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Мероприятия по достижению цели 1.1:</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М 1.1.1. </w:t>
            </w:r>
            <w:r>
              <w:rPr>
                <w:rFonts w:cs="Times New Roman" w:ascii="Times New Roman" w:hAnsi="Times New Roman"/>
              </w:rPr>
              <w:t xml:space="preserve"> </w:t>
            </w:r>
            <w:r>
              <w:rPr>
                <w:rFonts w:cs="Times New Roman" w:ascii="Times New Roman" w:hAnsi="Times New Roman"/>
                <w:sz w:val="24"/>
              </w:rPr>
              <w:t>Модернизация материально-технической базы учреждений здравоохранения, совершенствование процессов организации медицинской помощи.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rPr>
            </w:pPr>
            <w:r>
              <w:rPr>
                <w:rFonts w:cs="Times New Roman" w:ascii="Times New Roman" w:hAnsi="Times New Roman"/>
                <w:sz w:val="24"/>
              </w:rPr>
              <w:t>ГБУЗ НСО</w:t>
            </w:r>
          </w:p>
          <w:p>
            <w:pPr>
              <w:pStyle w:val="ConsPlusNormal1"/>
              <w:jc w:val="center"/>
              <w:rPr>
                <w:rFonts w:ascii="Times New Roman" w:hAnsi="Times New Roman" w:cs="Times New Roman"/>
                <w:sz w:val="24"/>
                <w:szCs w:val="24"/>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198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1672" w:hRule="atLeast"/>
        </w:trPr>
        <w:tc>
          <w:tcPr>
            <w:tcW w:w="1530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 xml:space="preserve">Ключевые события: </w:t>
            </w:r>
            <w:r>
              <w:rPr>
                <w:rFonts w:eastAsia="Droid Sans Fallback" w:cs="Times New Roman" w:ascii="Times New Roman" w:hAnsi="Times New Roman"/>
                <w:sz w:val="24"/>
                <w:szCs w:val="24"/>
              </w:rPr>
              <w:t>В 2024 году в сфере здравоохранения:</w:t>
            </w:r>
          </w:p>
          <w:p>
            <w:pPr>
              <w:pStyle w:val="Normal"/>
              <w:keepNext w:val="true"/>
              <w:keepLines/>
              <w:spacing w:lineRule="auto" w:line="240" w:before="0" w:after="0"/>
              <w:jc w:val="both"/>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rPr>
              <w:t xml:space="preserve"> </w:t>
            </w:r>
            <w:r>
              <w:rPr>
                <w:rFonts w:cs="Times New Roman" w:ascii="Times New Roman" w:hAnsi="Times New Roman"/>
                <w:color w:val="000000"/>
                <w:sz w:val="24"/>
                <w:szCs w:val="24"/>
              </w:rPr>
              <w:t>выполнены мероприятия по переходу на Российское программное обеспечение, внедряются компьютерные гарнитуры и комплектующие для голосового заполнения медицинской документации с использованием технологии «распознавания речи»;</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w:t>
            </w:r>
            <w:r>
              <w:rPr>
                <w:rFonts w:cs="Times New Roman" w:ascii="Times New Roman" w:hAnsi="Times New Roman"/>
                <w:color w:val="000000"/>
                <w:sz w:val="24"/>
                <w:szCs w:val="24"/>
              </w:rPr>
              <w:t xml:space="preserve"> по программе «Укрепление материально-технической базы государственных учреждений, подведомственных министерству здравоохранения Новосибирской области» проведен капитальный ремонт здания бывшего педиатрического отделения, перепрофилированного в инфекционное отделение. На данные цели было направлено 10,9 млн.рублей.</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М </w:t>
            </w:r>
            <w:r>
              <w:rPr>
                <w:rFonts w:eastAsia="Calibri" w:cs="Times New Roman" w:ascii="Times New Roman" w:hAnsi="Times New Roman"/>
                <w:sz w:val="24"/>
                <w:szCs w:val="24"/>
              </w:rPr>
              <w:t>1.1.2. </w:t>
            </w:r>
            <w:r>
              <w:rPr>
                <w:rFonts w:cs="Times New Roman" w:ascii="Times New Roman" w:hAnsi="Times New Roman"/>
                <w:sz w:val="20"/>
              </w:rPr>
              <w:t xml:space="preserve"> </w:t>
            </w:r>
            <w:r>
              <w:rPr>
                <w:rFonts w:cs="Times New Roman" w:ascii="Times New Roman" w:hAnsi="Times New Roman"/>
                <w:sz w:val="24"/>
              </w:rPr>
              <w:t>Повышение доступности и качества медицинской помощи матерям и детям, снижение материнской, младенческой и детской смертности.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Spacing"/>
              <w:widowControl w:val="false"/>
              <w:jc w:val="center"/>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198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30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andard"/>
              <w:jc w:val="both"/>
              <w:rPr/>
            </w:pPr>
            <w:r>
              <w:rPr>
                <w:rFonts w:cs="Times New Roman" w:ascii="Times New Roman" w:hAnsi="Times New Roman"/>
              </w:rPr>
              <w:t xml:space="preserve">    </w:t>
            </w:r>
            <w:r>
              <w:rPr>
                <w:rFonts w:eastAsia="Calibri" w:cs="Times New Roman" w:ascii="Times New Roman" w:hAnsi="Times New Roman"/>
                <w:color w:val="000000"/>
                <w:kern w:val="0"/>
                <w:lang w:eastAsia="en-US" w:bidi="ar-SA"/>
              </w:rPr>
              <w:t xml:space="preserve">   </w:t>
            </w:r>
            <w:r>
              <w:rPr>
                <w:rFonts w:eastAsia="Calibri" w:cs="Times New Roman" w:ascii="Times New Roman" w:hAnsi="Times New Roman"/>
                <w:color w:val="000000"/>
                <w:kern w:val="0"/>
                <w:lang w:eastAsia="en-US" w:bidi="ar-SA"/>
              </w:rPr>
              <w:t>Ключевые события: ГБУЗ НСО «Ордынская ЦРБ» в 2024 году Ордынская ЦРБ продолжила участие в Национальном проекте «Здравоохранение», Региональной программе  «Модернизация первичного звена здравоохранения Новосибирской области на 2021-2025гг».</w:t>
            </w:r>
          </w:p>
          <w:p>
            <w:pPr>
              <w:pStyle w:val="Standard"/>
              <w:jc w:val="both"/>
              <w:rPr/>
            </w:pPr>
            <w:r>
              <w:rPr>
                <w:rFonts w:eastAsia="Calibri" w:cs="Times New Roman" w:ascii="Times New Roman" w:hAnsi="Times New Roman"/>
                <w:color w:val="000000"/>
                <w:kern w:val="0"/>
                <w:lang w:eastAsia="en-US" w:bidi="ar-SA"/>
              </w:rPr>
              <w:t>В 2024 году число детей, умерших до 1 года, на 1000 родившихся живыми составило 22,02 (5 детей), в 2023 году 9,93 (3 ребенка).</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М </w:t>
            </w:r>
            <w:r>
              <w:rPr>
                <w:rFonts w:eastAsia="Calibri" w:cs="Times New Roman" w:ascii="Times New Roman" w:hAnsi="Times New Roman"/>
                <w:sz w:val="24"/>
                <w:szCs w:val="24"/>
              </w:rPr>
              <w:t>1.1.3. </w:t>
            </w:r>
            <w:r>
              <w:rPr>
                <w:rFonts w:cs="Times New Roman" w:ascii="Times New Roman" w:hAnsi="Times New Roman"/>
                <w:sz w:val="20"/>
              </w:rPr>
              <w:t xml:space="preserve"> </w:t>
            </w:r>
            <w:r>
              <w:rPr>
                <w:rFonts w:cs="Times New Roman" w:ascii="Times New Roman" w:hAnsi="Times New Roman"/>
                <w:sz w:val="24"/>
              </w:rPr>
              <w:t>Обеспечение доступности и качества медицинской помощи, в том числе первичной медико-санитарной помощи, помощи по реабилитации.</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jc w:val="center"/>
              <w:rPr/>
            </w:pPr>
            <w:r>
              <w:rPr>
                <w:rFonts w:cs="Times New Roman" w:ascii="Times New Roman" w:hAnsi="Times New Roman"/>
                <w:sz w:val="24"/>
              </w:rPr>
              <w:t>ГБУЗ НСО</w:t>
            </w:r>
          </w:p>
          <w:p>
            <w:pPr>
              <w:pStyle w:val="NoSpacing"/>
              <w:widowControl w:val="false"/>
              <w:jc w:val="center"/>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198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30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 Медицинское обслуживание населения, осуществляет ГБУЗ НСО «Ордынская ЦРБ» в составе которой: центральная районная больница (р.п.Ордынское), 2 участковые больницы (с.Верх-Ирмень, с.Нижнекаменка), 8 врачебных амбулаторий (с.Кирза, с.Козиха, с.Красный Яр, с.Новопичугово, п.Пролетарский, п.Петровский, с.Рогалево, с.Спирино), 16 фельдшерско-акушерских пунктов:</w:t>
            </w:r>
          </w:p>
          <w:p>
            <w:pPr>
              <w:pStyle w:val="ConsPlusNormal1"/>
              <w:jc w:val="both"/>
              <w:rPr/>
            </w:pPr>
            <w:r>
              <w:rPr>
                <w:rFonts w:cs="Times New Roman" w:ascii="Times New Roman" w:hAnsi="Times New Roman"/>
                <w:sz w:val="24"/>
                <w:szCs w:val="24"/>
              </w:rPr>
              <w:t>Усть-Луковский ФАП (численность прикрепленного населения 758);</w:t>
            </w:r>
          </w:p>
          <w:p>
            <w:pPr>
              <w:pStyle w:val="ConsPlusNormal1"/>
              <w:jc w:val="both"/>
              <w:rPr/>
            </w:pPr>
            <w:r>
              <w:rPr>
                <w:rFonts w:cs="Times New Roman" w:ascii="Times New Roman" w:hAnsi="Times New Roman"/>
                <w:sz w:val="24"/>
                <w:szCs w:val="24"/>
              </w:rPr>
              <w:t>Новошарапский ФАП (численность прикрепленного населения 1398);</w:t>
            </w:r>
          </w:p>
          <w:p>
            <w:pPr>
              <w:pStyle w:val="ConsPlusNormal1"/>
              <w:jc w:val="both"/>
              <w:rPr/>
            </w:pPr>
            <w:r>
              <w:rPr>
                <w:rFonts w:cs="Times New Roman" w:ascii="Times New Roman" w:hAnsi="Times New Roman"/>
                <w:sz w:val="24"/>
                <w:szCs w:val="24"/>
              </w:rPr>
              <w:t>Устюжанинский ФАП (численность прикрепленного населения 237);</w:t>
            </w:r>
          </w:p>
          <w:p>
            <w:pPr>
              <w:pStyle w:val="ConsPlusNormal1"/>
              <w:jc w:val="both"/>
              <w:rPr/>
            </w:pPr>
            <w:r>
              <w:rPr>
                <w:rFonts w:cs="Times New Roman" w:ascii="Times New Roman" w:hAnsi="Times New Roman"/>
                <w:sz w:val="24"/>
                <w:szCs w:val="24"/>
              </w:rPr>
              <w:t>Верх-Алеусский ФАП (численность прикрепленного населения 536);</w:t>
            </w:r>
          </w:p>
          <w:p>
            <w:pPr>
              <w:pStyle w:val="ConsPlusNormal1"/>
              <w:jc w:val="both"/>
              <w:rPr/>
            </w:pPr>
            <w:r>
              <w:rPr>
                <w:rFonts w:cs="Times New Roman" w:ascii="Times New Roman" w:hAnsi="Times New Roman"/>
                <w:sz w:val="24"/>
                <w:szCs w:val="24"/>
              </w:rPr>
              <w:t>Пушкаревский ФАП (численность прикрепленного населения 99);</w:t>
            </w:r>
          </w:p>
          <w:p>
            <w:pPr>
              <w:pStyle w:val="ConsPlusNormal1"/>
              <w:jc w:val="both"/>
              <w:rPr/>
            </w:pPr>
            <w:r>
              <w:rPr>
                <w:rFonts w:cs="Times New Roman" w:ascii="Times New Roman" w:hAnsi="Times New Roman"/>
                <w:sz w:val="24"/>
                <w:szCs w:val="24"/>
              </w:rPr>
              <w:t>Новокузьминский ФАП (численность прикрепленного населения 213);</w:t>
            </w:r>
          </w:p>
          <w:p>
            <w:pPr>
              <w:pStyle w:val="ConsPlusNormal1"/>
              <w:jc w:val="both"/>
              <w:rPr/>
            </w:pPr>
            <w:r>
              <w:rPr>
                <w:rFonts w:cs="Times New Roman" w:ascii="Times New Roman" w:hAnsi="Times New Roman"/>
                <w:sz w:val="24"/>
                <w:szCs w:val="24"/>
              </w:rPr>
              <w:t>Усть-Алеусский ФАП (численность прикрепленного населения 109);</w:t>
            </w:r>
          </w:p>
          <w:p>
            <w:pPr>
              <w:pStyle w:val="ConsPlusNormal1"/>
              <w:jc w:val="both"/>
              <w:rPr/>
            </w:pPr>
            <w:r>
              <w:rPr>
                <w:rFonts w:cs="Times New Roman" w:ascii="Times New Roman" w:hAnsi="Times New Roman"/>
                <w:sz w:val="24"/>
                <w:szCs w:val="24"/>
              </w:rPr>
              <w:t>Филипповский ФАП (численность прикрепленного населения 643);</w:t>
            </w:r>
          </w:p>
          <w:p>
            <w:pPr>
              <w:pStyle w:val="ConsPlusNormal1"/>
              <w:jc w:val="both"/>
              <w:rPr/>
            </w:pPr>
            <w:r>
              <w:rPr>
                <w:rFonts w:cs="Times New Roman" w:ascii="Times New Roman" w:hAnsi="Times New Roman"/>
                <w:sz w:val="24"/>
                <w:szCs w:val="24"/>
              </w:rPr>
              <w:t>Березовский ФАП (численность прикрепленного населения 651);</w:t>
            </w:r>
          </w:p>
          <w:p>
            <w:pPr>
              <w:pStyle w:val="ConsPlusNormal1"/>
              <w:jc w:val="both"/>
              <w:rPr/>
            </w:pPr>
            <w:r>
              <w:rPr>
                <w:rFonts w:cs="Times New Roman" w:ascii="Times New Roman" w:hAnsi="Times New Roman"/>
                <w:sz w:val="24"/>
                <w:szCs w:val="24"/>
              </w:rPr>
              <w:t>Усть-Хмелевский ФАП (численность прикрепленного населения 233);</w:t>
            </w:r>
          </w:p>
          <w:p>
            <w:pPr>
              <w:pStyle w:val="ConsPlusNormal1"/>
              <w:jc w:val="both"/>
              <w:rPr/>
            </w:pPr>
            <w:r>
              <w:rPr>
                <w:rFonts w:cs="Times New Roman" w:ascii="Times New Roman" w:hAnsi="Times New Roman"/>
                <w:sz w:val="24"/>
                <w:szCs w:val="24"/>
              </w:rPr>
              <w:t>Шайдуровский ФАП (численность прикрепленного населения 427);</w:t>
            </w:r>
          </w:p>
          <w:p>
            <w:pPr>
              <w:pStyle w:val="ConsPlusNormal1"/>
              <w:jc w:val="both"/>
              <w:rPr/>
            </w:pPr>
            <w:r>
              <w:rPr>
                <w:rFonts w:cs="Times New Roman" w:ascii="Times New Roman" w:hAnsi="Times New Roman"/>
                <w:sz w:val="24"/>
                <w:szCs w:val="24"/>
              </w:rPr>
              <w:t>Малоирменский ФАП (численность прикрепленного населения 122);</w:t>
            </w:r>
          </w:p>
          <w:p>
            <w:pPr>
              <w:pStyle w:val="ConsPlusNormal1"/>
              <w:jc w:val="both"/>
              <w:rPr/>
            </w:pPr>
            <w:r>
              <w:rPr>
                <w:rFonts w:cs="Times New Roman" w:ascii="Times New Roman" w:hAnsi="Times New Roman"/>
                <w:sz w:val="24"/>
                <w:szCs w:val="24"/>
              </w:rPr>
              <w:t>Черемшанский ФАП (численность прикрепленного населения 50);</w:t>
            </w:r>
          </w:p>
          <w:p>
            <w:pPr>
              <w:pStyle w:val="ConsPlusNormal1"/>
              <w:jc w:val="both"/>
              <w:rPr/>
            </w:pPr>
            <w:r>
              <w:rPr>
                <w:rFonts w:cs="Times New Roman" w:ascii="Times New Roman" w:hAnsi="Times New Roman"/>
                <w:sz w:val="24"/>
                <w:szCs w:val="24"/>
              </w:rPr>
              <w:t>Чингисский ФАП (численность прикрепленного населения 582);</w:t>
            </w:r>
          </w:p>
          <w:p>
            <w:pPr>
              <w:pStyle w:val="ConsPlusNormal1"/>
              <w:jc w:val="both"/>
              <w:rPr/>
            </w:pPr>
            <w:r>
              <w:rPr>
                <w:rFonts w:cs="Times New Roman" w:ascii="Times New Roman" w:hAnsi="Times New Roman"/>
                <w:sz w:val="24"/>
                <w:szCs w:val="24"/>
              </w:rPr>
              <w:t>Верх-Чикский ФАП (численность прикрепленного населения 514);</w:t>
            </w:r>
          </w:p>
          <w:p>
            <w:pPr>
              <w:pStyle w:val="ConsPlusNormal1"/>
              <w:jc w:val="both"/>
              <w:rPr/>
            </w:pPr>
            <w:r>
              <w:rPr>
                <w:rFonts w:cs="Times New Roman" w:ascii="Times New Roman" w:hAnsi="Times New Roman"/>
                <w:sz w:val="24"/>
                <w:szCs w:val="24"/>
              </w:rPr>
              <w:t>Мало-Чикский ФАП (численность прикрепленного населения 106).</w:t>
            </w:r>
          </w:p>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Стационарная помощь жителям Ордынского района оказывается в круглосуточном режиме на 188 койках, из них 148 коек в ЦРБ, 25 – в Верх-Ирменской участковой больнице, 15 в Нижнекаменской участковой больнице. Амбулаторно-поликлиническая помощь оказывается в поликлинике ЦРБ на 375 посещений в смену, в поликлинике Верх-Ирменской участковой больнице на 81 посещение в смену, в поликлинике Нижнекаменской участковой больнице на 23 посещения в смену. Экстренную неотложную медицинскую помощь населению района оказывают 3 выездных бригады санитарно-медицинского персонала, работающих в 2 смены, круглосуточно.</w:t>
            </w:r>
          </w:p>
        </w:tc>
      </w:tr>
      <w:tr>
        <w:trPr/>
        <w:tc>
          <w:tcPr>
            <w:tcW w:w="10485"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М 1.1.4. </w:t>
            </w:r>
            <w:r>
              <w:rPr>
                <w:rFonts w:cs="Times New Roman" w:ascii="Times New Roman" w:hAnsi="Times New Roman"/>
              </w:rPr>
              <w:t xml:space="preserve"> </w:t>
            </w:r>
            <w:r>
              <w:rPr>
                <w:rFonts w:cs="Times New Roman" w:ascii="Times New Roman" w:hAnsi="Times New Roman"/>
                <w:sz w:val="24"/>
              </w:rPr>
              <w:t>Повышение уровня диспансеризации населения взрослого и детского населения. Поддержка социально уязвимых групп населения. Формирования здорового образа жизни.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rmal"/>
              <w:widowControl w:val="false"/>
              <w:spacing w:lineRule="auto" w:line="240" w:before="0" w:after="0"/>
              <w:jc w:val="center"/>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1989"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Standard"/>
              <w:widowControl w:val="false"/>
              <w:jc w:val="both"/>
              <w:rPr/>
            </w:pPr>
            <w:r>
              <w:rPr>
                <w:rFonts w:cs="Times New Roman" w:ascii="Times New Roman" w:hAnsi="Times New Roman"/>
                <w:lang w:eastAsia="ru-RU"/>
              </w:rPr>
              <w:t xml:space="preserve">       </w:t>
            </w:r>
            <w:r>
              <w:rPr>
                <w:rFonts w:cs="Times New Roman" w:ascii="Times New Roman" w:hAnsi="Times New Roman"/>
                <w:lang w:eastAsia="ru-RU"/>
              </w:rPr>
              <w:t xml:space="preserve">Ключевые события: </w:t>
            </w:r>
            <w:r>
              <w:rPr>
                <w:rFonts w:cs="Times New Roman" w:ascii="Times New Roman" w:hAnsi="Times New Roman"/>
                <w:color w:val="000000"/>
                <w:szCs w:val="28"/>
              </w:rPr>
              <w:t>Выполнение плана профилактического осмотра взрослого населения составил на конец года 102,9%.</w:t>
            </w:r>
            <w:r>
              <w:rPr>
                <w:rFonts w:eastAsia="Calibri" w:cs="Times New Roman" w:ascii="Times New Roman" w:hAnsi="Times New Roman"/>
                <w:szCs w:val="28"/>
              </w:rPr>
              <w:t xml:space="preserve"> Годовой план по диспансеризации определенных групп взрослого населения по итогам 2024 года выполнен на 95,1%.</w:t>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1"/>
        </w:numPr>
        <w:spacing w:lineRule="auto" w:line="240" w:before="0" w:after="0"/>
        <w:ind w:hanging="0" w:left="0"/>
        <w:contextualSpacing/>
        <w:jc w:val="center"/>
        <w:outlineLvl w:val="0"/>
        <w:rPr>
          <w:rFonts w:ascii="Times New Roman" w:hAnsi="Times New Roman" w:cs="Times New Roman"/>
          <w:sz w:val="24"/>
          <w:szCs w:val="28"/>
        </w:rPr>
      </w:pPr>
      <w:bookmarkStart w:id="3" w:name="_Toc68258213"/>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«Сохранение и увеличение численности населения Ордынского района Новосибирской области за счет естественного и миграционного прироста населения»</w:t>
      </w:r>
      <w:bookmarkEnd w:id="3"/>
      <w:r>
        <w:rPr>
          <w:rFonts w:cs="Times New Roman" w:ascii="Times New Roman" w:hAnsi="Times New Roman"/>
          <w:sz w:val="24"/>
          <w:szCs w:val="28"/>
        </w:rPr>
        <w:t xml:space="preserve"> </w:t>
      </w:r>
    </w:p>
    <w:p>
      <w:pPr>
        <w:pStyle w:val="ListParagraph"/>
        <w:numPr>
          <w:ilvl w:val="0"/>
          <w:numId w:val="0"/>
        </w:numPr>
        <w:spacing w:lineRule="auto" w:line="240" w:before="0" w:after="0"/>
        <w:ind w:left="0"/>
        <w:contextualSpacing/>
        <w:outlineLvl w:val="0"/>
        <w:rPr>
          <w:rFonts w:ascii="Times New Roman" w:hAnsi="Times New Roman" w:cs="Times New Roman"/>
          <w:sz w:val="16"/>
          <w:szCs w:val="28"/>
        </w:rPr>
      </w:pPr>
      <w:r>
        <w:rPr>
          <w:rFonts w:cs="Times New Roman" w:ascii="Times New Roman" w:hAnsi="Times New Roman"/>
          <w:sz w:val="16"/>
          <w:szCs w:val="28"/>
        </w:rPr>
      </w:r>
    </w:p>
    <w:tbl>
      <w:tblPr>
        <w:tblW w:w="1530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3383"/>
        <w:gridCol w:w="1477"/>
        <w:gridCol w:w="1473"/>
        <w:gridCol w:w="1681"/>
        <w:gridCol w:w="1702"/>
        <w:gridCol w:w="1698"/>
        <w:gridCol w:w="3894"/>
      </w:tblGrid>
      <w:tr>
        <w:trPr/>
        <w:tc>
          <w:tcPr>
            <w:tcW w:w="33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3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Значения показателей реализации Стратегии</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Причины отклонения фактических значений показателей от плановых</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r>
      <w:tr>
        <w:trPr/>
        <w:tc>
          <w:tcPr>
            <w:tcW w:w="338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плановые значения</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2024 год)</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фактические значения</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исполнения за отчетный год (фактические значения к плановым значениям)</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изменения фактических значений показателей за отчетный год по сравнению с фактическими значениями за 2018 год</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3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3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Ключевые показатели достижения стратегического приоритета 1:</w:t>
            </w:r>
          </w:p>
        </w:tc>
      </w:tr>
      <w:tr>
        <w:trPr/>
        <w:tc>
          <w:tcPr>
            <w:tcW w:w="3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 xml:space="preserve">КП 1.1. </w:t>
            </w:r>
            <w:r>
              <w:rPr>
                <w:rFonts w:cs="Times New Roman" w:ascii="Times New Roman" w:hAnsi="Times New Roman"/>
                <w:color w:val="000000"/>
                <w:sz w:val="24"/>
                <w:szCs w:val="24"/>
              </w:rPr>
              <w:t>Численность постоянного населения</w:t>
            </w:r>
          </w:p>
          <w:p>
            <w:pPr>
              <w:pStyle w:val="Normal"/>
              <w:widowControl w:val="false"/>
              <w:spacing w:lineRule="auto" w:line="240" w:before="0" w:after="0"/>
              <w:jc w:val="center"/>
              <w:rPr/>
            </w:pPr>
            <w:r>
              <w:rPr>
                <w:rFonts w:cs="Times New Roman" w:ascii="Times New Roman" w:hAnsi="Times New Roman"/>
                <w:color w:val="000000"/>
                <w:sz w:val="24"/>
                <w:szCs w:val="24"/>
              </w:rPr>
              <w:t>(на конец года)</w:t>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35913/36171</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pPr>
            <w:r>
              <w:rPr>
                <w:rFonts w:cs="Times New Roman" w:ascii="Times New Roman" w:hAnsi="Times New Roman"/>
                <w:sz w:val="24"/>
                <w:szCs w:val="24"/>
                <w:lang w:eastAsia="ru-RU"/>
              </w:rPr>
              <w:t>33623</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pPr>
            <w:r>
              <w:rPr>
                <w:rFonts w:cs="Times New Roman" w:ascii="Times New Roman" w:hAnsi="Times New Roman"/>
                <w:sz w:val="24"/>
                <w:szCs w:val="24"/>
                <w:lang w:eastAsia="ru-RU"/>
              </w:rPr>
              <w:t>94,0 %</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pPr>
            <w:r>
              <w:rPr>
                <w:rFonts w:cs="Times New Roman" w:ascii="Times New Roman" w:hAnsi="Times New Roman"/>
                <w:sz w:val="24"/>
                <w:szCs w:val="24"/>
                <w:lang w:eastAsia="ru-RU"/>
              </w:rPr>
              <w:t>93,4</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УЭР</w:t>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ascii="Times New Roman" w:hAnsi="Times New Roman"/>
                <w:sz w:val="24"/>
                <w:szCs w:val="24"/>
              </w:rPr>
              <w:t>Естественная убыль населения в 2024 году составила 601</w:t>
            </w:r>
            <w:r>
              <w:rPr>
                <w:rFonts w:cs="Times New Roman" w:ascii="Times New Roman" w:hAnsi="Times New Roman"/>
                <w:sz w:val="24"/>
                <w:szCs w:val="36"/>
              </w:rPr>
              <w:t xml:space="preserve"> человек</w:t>
            </w:r>
            <w:r>
              <w:rPr>
                <w:rFonts w:ascii="Times New Roman" w:hAnsi="Times New Roman"/>
                <w:sz w:val="24"/>
                <w:szCs w:val="24"/>
              </w:rPr>
              <w:t>. В 2024 году в</w:t>
            </w:r>
            <w:r>
              <w:rPr>
                <w:rFonts w:cs="Times New Roman" w:ascii="Times New Roman" w:hAnsi="Times New Roman"/>
                <w:sz w:val="24"/>
                <w:szCs w:val="36"/>
              </w:rPr>
              <w:t xml:space="preserve"> Ордынском районе миграционные процессы (-70 чел.)</w:t>
            </w:r>
          </w:p>
        </w:tc>
      </w:tr>
      <w:tr>
        <w:trPr/>
        <w:tc>
          <w:tcPr>
            <w:tcW w:w="153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 xml:space="preserve">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3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 xml:space="preserve">Ц 1.1. </w:t>
            </w:r>
            <w:r>
              <w:rPr>
                <w:rFonts w:cs="Times New Roman" w:ascii="Times New Roman" w:hAnsi="Times New Roman"/>
                <w:sz w:val="24"/>
                <w:szCs w:val="28"/>
              </w:rPr>
              <w:t>Сохранение и увеличение численности населения Ордынского района Новосибирской области за счет естественного и миграционного прироста населения.</w:t>
            </w:r>
          </w:p>
        </w:tc>
      </w:tr>
      <w:tr>
        <w:trPr/>
        <w:tc>
          <w:tcPr>
            <w:tcW w:w="153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bookmarkStart w:id="4" w:name="_Hlk36665943"/>
            <w:r>
              <w:rPr>
                <w:rFonts w:cs="Times New Roman" w:ascii="Times New Roman" w:hAnsi="Times New Roman"/>
                <w:sz w:val="24"/>
                <w:szCs w:val="24"/>
                <w:lang w:eastAsia="ru-RU"/>
              </w:rPr>
              <w:t xml:space="preserve">Показатели достижения цели </w:t>
            </w:r>
            <w:bookmarkEnd w:id="4"/>
            <w:r>
              <w:rPr>
                <w:rFonts w:cs="Times New Roman" w:ascii="Times New Roman" w:hAnsi="Times New Roman"/>
                <w:sz w:val="24"/>
                <w:szCs w:val="24"/>
                <w:lang w:eastAsia="ru-RU"/>
              </w:rPr>
              <w:t>1.1:</w:t>
            </w:r>
          </w:p>
        </w:tc>
      </w:tr>
      <w:tr>
        <w:trPr/>
        <w:tc>
          <w:tcPr>
            <w:tcW w:w="3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 xml:space="preserve">П 1.1.1. </w:t>
            </w:r>
            <w:r>
              <w:rPr>
                <w:rFonts w:cs="Times New Roman" w:ascii="Times New Roman" w:hAnsi="Times New Roman"/>
                <w:sz w:val="24"/>
                <w:szCs w:val="20"/>
              </w:rPr>
              <w:t>Число детей, умерших в возрасте до 1 года, на 1000 родившихся живыми (чел.)</w:t>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0/0</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20,16</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 коэффициента младенческой смертности</w:t>
            </w:r>
          </w:p>
          <w:p>
            <w:pPr>
              <w:pStyle w:val="Normal"/>
              <w:widowControl w:val="false"/>
              <w:spacing w:lineRule="auto" w:line="240" w:before="0" w:after="0"/>
              <w:jc w:val="center"/>
              <w:rPr/>
            </w:pPr>
            <w:r>
              <w:rPr>
                <w:rFonts w:cs="Times New Roman" w:ascii="Times New Roman" w:hAnsi="Times New Roman"/>
                <w:sz w:val="24"/>
                <w:szCs w:val="24"/>
                <w:lang w:eastAsia="ru-RU"/>
              </w:rPr>
              <w:t>на 20,16</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 коэффициента младенческой смертности</w:t>
            </w:r>
          </w:p>
          <w:p>
            <w:pPr>
              <w:pStyle w:val="Normal"/>
              <w:widowControl w:val="false"/>
              <w:spacing w:lineRule="auto" w:line="240" w:before="0" w:after="0"/>
              <w:jc w:val="center"/>
              <w:rPr/>
            </w:pPr>
            <w:r>
              <w:rPr>
                <w:rFonts w:cs="Times New Roman" w:ascii="Times New Roman" w:hAnsi="Times New Roman"/>
                <w:sz w:val="24"/>
                <w:szCs w:val="24"/>
                <w:lang w:eastAsia="ru-RU"/>
              </w:rPr>
              <w:t>на 6,31</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rmal"/>
              <w:widowControl w:val="false"/>
              <w:spacing w:lineRule="auto" w:line="240" w:before="0" w:after="0"/>
              <w:jc w:val="center"/>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Число детей, умерших в возрасте до 1 года за 2024 год составило 5 детей из 248 родившихся живыми.</w:t>
            </w:r>
          </w:p>
        </w:tc>
      </w:tr>
      <w:tr>
        <w:trPr>
          <w:trHeight w:val="808" w:hRule="atLeast"/>
        </w:trPr>
        <w:tc>
          <w:tcPr>
            <w:tcW w:w="3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pPr>
            <w:r>
              <w:rPr>
                <w:rFonts w:cs="Times New Roman" w:ascii="Times New Roman" w:hAnsi="Times New Roman"/>
                <w:sz w:val="24"/>
                <w:szCs w:val="20"/>
              </w:rPr>
              <w:t>П 1.1.2. Материнская смертность на 100 тыс. родившихся живыми (чел.)</w:t>
            </w:r>
          </w:p>
          <w:p>
            <w:pPr>
              <w:pStyle w:val="Normal"/>
              <w:widowControl w:val="false"/>
              <w:spacing w:lineRule="auto" w:line="240" w:before="0" w:after="200"/>
              <w:jc w:val="both"/>
              <w:rPr/>
            </w:pPr>
            <w:r>
              <w:rPr/>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0/0</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0</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100 %</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100 %</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rmal"/>
              <w:widowControl w:val="false"/>
              <w:spacing w:lineRule="auto" w:line="240" w:before="0" w:after="0"/>
              <w:jc w:val="center"/>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3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Cs w:val="20"/>
              </w:rPr>
              <w:t>П 1.1.3. Смертность от всех причин (случаев на 1000 населения)</w:t>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11,14/11,06</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18,0</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 на 6,86 промилле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w:t>
            </w:r>
          </w:p>
          <w:p>
            <w:pPr>
              <w:pStyle w:val="Normal"/>
              <w:widowControl w:val="false"/>
              <w:spacing w:lineRule="auto" w:line="240" w:before="0" w:after="0"/>
              <w:jc w:val="center"/>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1,7</w:t>
            </w:r>
          </w:p>
          <w:p>
            <w:pPr>
              <w:pStyle w:val="Normal"/>
              <w:widowControl w:val="false"/>
              <w:spacing w:lineRule="auto" w:line="240" w:before="0" w:after="0"/>
              <w:jc w:val="center"/>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промилле</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rmal"/>
              <w:widowControl w:val="false"/>
              <w:spacing w:lineRule="auto" w:line="240" w:before="0" w:after="0"/>
              <w:jc w:val="center"/>
              <w:rPr/>
            </w:pPr>
            <w:r>
              <w:rPr>
                <w:rFonts w:cs="Times New Roman" w:ascii="Times New Roman" w:hAnsi="Times New Roman"/>
                <w:sz w:val="24"/>
              </w:rPr>
              <w:t xml:space="preserve"> </w:t>
            </w:r>
            <w:r>
              <w:rPr>
                <w:rFonts w:cs="Times New Roman" w:ascii="Times New Roman" w:hAnsi="Times New Roman"/>
                <w:sz w:val="24"/>
              </w:rPr>
              <w:t>«Ордынская ЦРБ»</w:t>
            </w:r>
          </w:p>
        </w:tc>
        <w:tc>
          <w:tcPr>
            <w:tcW w:w="3894"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eastAsia="Calibri" w:cs="Times New Roman"/>
                <w:szCs w:val="28"/>
                <w:lang w:eastAsia="en-US"/>
              </w:rPr>
            </w:pPr>
            <w:r>
              <w:rPr>
                <w:rFonts w:eastAsia="Calibri" w:cs="Times New Roman" w:ascii="Times New Roman" w:hAnsi="Times New Roman"/>
                <w:szCs w:val="28"/>
                <w:lang w:eastAsia="en-US"/>
              </w:rPr>
            </w:r>
          </w:p>
        </w:tc>
      </w:tr>
      <w:tr>
        <w:trPr/>
        <w:tc>
          <w:tcPr>
            <w:tcW w:w="3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П 1.1.4. Общий коэффициент естественного прироста населения, промилле</w:t>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-1,17/-1,17</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-10,6</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 на 9,43 промилле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 на 6,4 промилле</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rmal"/>
              <w:widowControl w:val="false"/>
              <w:spacing w:lineRule="auto" w:line="240" w:before="0" w:after="0"/>
              <w:jc w:val="center"/>
              <w:rPr/>
            </w:pPr>
            <w:r>
              <w:rPr>
                <w:rFonts w:cs="Times New Roman" w:ascii="Times New Roman" w:hAnsi="Times New Roman"/>
                <w:sz w:val="24"/>
              </w:rPr>
              <w:t xml:space="preserve"> </w:t>
            </w:r>
            <w:r>
              <w:rPr>
                <w:rFonts w:cs="Times New Roman" w:ascii="Times New Roman" w:hAnsi="Times New Roman"/>
                <w:sz w:val="24"/>
              </w:rPr>
              <w:t>«Ордынская ЦРБ»,</w:t>
            </w:r>
          </w:p>
          <w:p>
            <w:pPr>
              <w:pStyle w:val="Normal"/>
              <w:widowControl w:val="false"/>
              <w:spacing w:lineRule="auto" w:line="240" w:before="0" w:after="0"/>
              <w:jc w:val="center"/>
              <w:rPr/>
            </w:pPr>
            <w:r>
              <w:rPr>
                <w:rFonts w:cs="Times New Roman" w:ascii="Times New Roman" w:hAnsi="Times New Roman"/>
                <w:sz w:val="24"/>
                <w:szCs w:val="24"/>
                <w:lang w:eastAsia="ru-RU"/>
              </w:rPr>
              <w:t>УЭР</w:t>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В течение последних трех лет по всей России отмечается тенденция по снижению уровня рождаемости и росту убыли населения. Данная тенденция сохраняется и в Новосибирской области и в Ордынском районе.</w:t>
            </w:r>
          </w:p>
        </w:tc>
      </w:tr>
      <w:tr>
        <w:trPr/>
        <w:tc>
          <w:tcPr>
            <w:tcW w:w="3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П 1.1.5. Общий коэффициент миграционного прироста населения, промилле</w:t>
            </w:r>
          </w:p>
        </w:tc>
        <w:tc>
          <w:tcPr>
            <w:tcW w:w="147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2,00/</w:t>
            </w:r>
          </w:p>
          <w:p>
            <w:pPr>
              <w:pStyle w:val="Normal"/>
              <w:widowControl w:val="false"/>
              <w:spacing w:lineRule="auto" w:line="240" w:before="0" w:after="0"/>
              <w:jc w:val="center"/>
              <w:rPr/>
            </w:pPr>
            <w:r>
              <w:rPr>
                <w:rFonts w:cs="Times New Roman" w:ascii="Times New Roman" w:hAnsi="Times New Roman"/>
                <w:sz w:val="24"/>
                <w:szCs w:val="24"/>
              </w:rPr>
              <w:t>5,15</w:t>
            </w:r>
          </w:p>
        </w:tc>
        <w:tc>
          <w:tcPr>
            <w:tcW w:w="14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-2,08</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 на 4,08 промилле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ухудшение</w:t>
            </w:r>
          </w:p>
          <w:p>
            <w:pPr>
              <w:pStyle w:val="Normal"/>
              <w:widowControl w:val="false"/>
              <w:spacing w:lineRule="auto" w:line="240" w:before="0" w:after="0"/>
              <w:jc w:val="center"/>
              <w:rPr/>
            </w:pPr>
            <w:r>
              <w:rPr>
                <w:rFonts w:cs="Times New Roman" w:ascii="Times New Roman" w:hAnsi="Times New Roman"/>
                <w:sz w:val="24"/>
                <w:szCs w:val="24"/>
                <w:lang w:eastAsia="ru-RU"/>
              </w:rPr>
              <w:t>на 7,26 промилле</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w:t>
            </w:r>
          </w:p>
          <w:p>
            <w:pPr>
              <w:pStyle w:val="Normal"/>
              <w:widowControl w:val="false"/>
              <w:spacing w:lineRule="auto" w:line="240" w:before="0" w:after="0"/>
              <w:jc w:val="center"/>
              <w:rPr/>
            </w:pPr>
            <w:r>
              <w:rPr>
                <w:rFonts w:cs="Times New Roman" w:ascii="Times New Roman" w:hAnsi="Times New Roman"/>
                <w:sz w:val="24"/>
              </w:rPr>
              <w:t xml:space="preserve"> </w:t>
            </w:r>
            <w:r>
              <w:rPr>
                <w:rFonts w:cs="Times New Roman" w:ascii="Times New Roman" w:hAnsi="Times New Roman"/>
                <w:sz w:val="24"/>
              </w:rPr>
              <w:t>«Ордынская ЦРБ»,</w:t>
            </w:r>
          </w:p>
          <w:p>
            <w:pPr>
              <w:pStyle w:val="Normal"/>
              <w:widowControl w:val="false"/>
              <w:spacing w:lineRule="auto" w:line="240" w:before="0" w:after="0"/>
              <w:jc w:val="center"/>
              <w:rPr/>
            </w:pPr>
            <w:r>
              <w:rPr>
                <w:rFonts w:cs="Times New Roman" w:ascii="Times New Roman" w:hAnsi="Times New Roman"/>
                <w:szCs w:val="24"/>
                <w:lang w:eastAsia="ru-RU"/>
              </w:rPr>
              <w:t>УЭР</w:t>
            </w:r>
          </w:p>
        </w:tc>
        <w:tc>
          <w:tcPr>
            <w:tcW w:w="38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Данные Росстата за январь-декабрь 2024 г. (-70 чел.)</w:t>
            </w:r>
          </w:p>
        </w:tc>
      </w:tr>
    </w:tbl>
    <w:p>
      <w:pPr>
        <w:pStyle w:val="ListParagraph"/>
        <w:numPr>
          <w:ilvl w:val="1"/>
          <w:numId w:val="1"/>
        </w:numPr>
        <w:spacing w:lineRule="auto" w:line="240" w:before="0" w:after="0"/>
        <w:ind w:hanging="0" w:left="0"/>
        <w:contextualSpacing/>
        <w:jc w:val="center"/>
        <w:outlineLvl w:val="0"/>
        <w:rPr>
          <w:rFonts w:ascii="Times New Roman" w:hAnsi="Times New Roman" w:cs="Times New Roman"/>
          <w:sz w:val="24"/>
          <w:szCs w:val="24"/>
        </w:rPr>
      </w:pPr>
      <w:bookmarkStart w:id="5" w:name="_Toc68258214"/>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5"/>
      <w:r>
        <w:rPr>
          <w:rFonts w:cs="Times New Roman" w:ascii="Times New Roman" w:hAnsi="Times New Roman"/>
          <w:sz w:val="24"/>
          <w:szCs w:val="28"/>
        </w:rPr>
        <w:t>ф</w:t>
      </w:r>
      <w:r>
        <w:rPr>
          <w:rFonts w:cs="Times New Roman" w:ascii="Times New Roman" w:hAnsi="Times New Roman"/>
          <w:sz w:val="24"/>
          <w:szCs w:val="24"/>
        </w:rPr>
        <w:t>ормирование здорового образа жизни у граждан, обеспечение населения доступной качественной медицинской и социальной помощью</w:t>
      </w:r>
    </w:p>
    <w:p>
      <w:pPr>
        <w:pStyle w:val="ListParagraph"/>
        <w:numPr>
          <w:ilvl w:val="0"/>
          <w:numId w:val="0"/>
        </w:numPr>
        <w:spacing w:lineRule="auto" w:line="240" w:before="0" w:after="0"/>
        <w:ind w:left="0"/>
        <w:contextualSpacing/>
        <w:outlineLvl w:val="0"/>
        <w:rPr>
          <w:rFonts w:ascii="Times New Roman" w:hAnsi="Times New Roman" w:cs="Times New Roman"/>
          <w:sz w:val="24"/>
          <w:szCs w:val="24"/>
        </w:rPr>
      </w:pPr>
      <w:r>
        <w:rPr>
          <w:rFonts w:cs="Times New Roman" w:ascii="Times New Roman" w:hAnsi="Times New Roman"/>
          <w:sz w:val="24"/>
          <w:szCs w:val="24"/>
        </w:rPr>
      </w:r>
    </w:p>
    <w:tbl>
      <w:tblPr>
        <w:tblpPr w:vertAnchor="text" w:horzAnchor="text" w:leftFromText="180" w:rightFromText="180" w:tblpX="-147" w:tblpY="1"/>
        <w:tblW w:w="15304"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267"/>
        <w:gridCol w:w="3053"/>
        <w:gridCol w:w="1984"/>
      </w:tblGrid>
      <w:tr>
        <w:trPr/>
        <w:tc>
          <w:tcPr>
            <w:tcW w:w="1026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305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98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contextualSpacing/>
              <w:outlineLvl w:val="0"/>
              <w:rPr/>
            </w:pPr>
            <w:r>
              <w:rPr>
                <w:rFonts w:cs="Times New Roman" w:ascii="Times New Roman" w:hAnsi="Times New Roman"/>
                <w:sz w:val="24"/>
                <w:szCs w:val="24"/>
              </w:rPr>
              <w:t>Ц 1.2. Формирование здорового образа жизни у граждан, обеспечение населения доступной качественной медицинской и социальной помощью</w:t>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pPr>
            <w:r>
              <w:rPr>
                <w:rFonts w:cs="Times New Roman" w:ascii="Times New Roman" w:hAnsi="Times New Roman"/>
                <w:sz w:val="24"/>
                <w:szCs w:val="24"/>
                <w:lang w:eastAsia="ru-RU"/>
              </w:rPr>
              <w:t>Мероприятия по достижению цели 1.2:</w:t>
            </w:r>
          </w:p>
        </w:tc>
      </w:tr>
      <w:tr>
        <w:trPr/>
        <w:tc>
          <w:tcPr>
            <w:tcW w:w="1026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right="79"/>
              <w:jc w:val="both"/>
              <w:outlineLvl w:val="0"/>
              <w:rPr/>
            </w:pPr>
            <w:r>
              <w:rPr>
                <w:rFonts w:cs="Times New Roman" w:ascii="Times New Roman" w:hAnsi="Times New Roman"/>
                <w:sz w:val="24"/>
                <w:szCs w:val="24"/>
              </w:rPr>
              <w:t>М 1.2.1. Проведение информационно-коммуникационной компании, направленной на формирование системы мотивации граждан к здоровому образу жизни, включая здоровое питание и отказ от вредных привычек</w:t>
            </w:r>
          </w:p>
        </w:tc>
        <w:tc>
          <w:tcPr>
            <w:tcW w:w="305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ООСОН,</w:t>
            </w:r>
          </w:p>
          <w:p>
            <w:pPr>
              <w:pStyle w:val="ConsPlusNormal1"/>
              <w:jc w:val="center"/>
              <w:rPr/>
            </w:pPr>
            <w:r>
              <w:rPr>
                <w:rFonts w:cs="Times New Roman" w:ascii="Times New Roman" w:hAnsi="Times New Roman"/>
                <w:sz w:val="24"/>
                <w:szCs w:val="24"/>
              </w:rPr>
              <w:t>ГБУЗ НСО</w:t>
            </w:r>
          </w:p>
          <w:p>
            <w:pPr>
              <w:pStyle w:val="ConsPlusNormal1"/>
              <w:jc w:val="center"/>
              <w:rPr/>
            </w:pPr>
            <w:r>
              <w:rPr>
                <w:rFonts w:cs="Times New Roman" w:ascii="Times New Roman" w:hAnsi="Times New Roman"/>
                <w:sz w:val="24"/>
                <w:szCs w:val="24"/>
              </w:rPr>
              <w:t>«Ордынская ЦРБ»</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В 2024 году проводилась информационно-коммуникационная кампания, направленная на информирование населения о мерах профилактики неинфекционных заболеваний и факторов риска их развития и повышение уровня санитарно-гигиенической культуры, вакцинации населения.</w:t>
            </w:r>
          </w:p>
          <w:p>
            <w:pPr>
              <w:pStyle w:val="Normal"/>
              <w:spacing w:lineRule="auto" w:line="240" w:before="0" w:after="0"/>
              <w:ind w:firstLine="204"/>
              <w:jc w:val="both"/>
              <w:rPr/>
            </w:pPr>
            <w:r>
              <w:rPr>
                <w:rFonts w:cs="Times New Roman" w:ascii="Times New Roman" w:hAnsi="Times New Roman"/>
                <w:sz w:val="24"/>
                <w:szCs w:val="28"/>
              </w:rPr>
              <w:t xml:space="preserve">    </w:t>
            </w:r>
            <w:r>
              <w:rPr>
                <w:rFonts w:cs="Times New Roman" w:ascii="Times New Roman" w:hAnsi="Times New Roman"/>
                <w:sz w:val="24"/>
                <w:szCs w:val="28"/>
              </w:rPr>
              <w:t>ГБУЗ НСО «Ордынская ЦРБ» были подготовлены и размещены на сайтах, в СМИ информационные материалы по вопросам формирования здорового образа жизни, профилактике хронических неинфекционных заболеваний и факторов риска их развития (план -36, факт – 52); статьи, интервью по вопросам популяризации здорового образа жизни, профилактике хронических неинфекционных заболеваний и факторов риска их развития (план – 32, факт – 34); организованы и проведены обучающие мероприятия для различных групп населения и медицинских специалистов (круглые столы, лекции) план – 36, факт - 42.</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УОМПиС совместно с образовательными организациями проведены мероприятия с обучающимися, направленные на формирование здорового образа жизни (охвачены 4193 несовершеннолетних, план – 4000); в общеобразовательных организациях для обучающихся оформлены информационные стенды по ведению здорового образа жизни (оформлены 27 стендов, план – 28).</w:t>
            </w:r>
          </w:p>
          <w:p>
            <w:pPr>
              <w:pStyle w:val="Normal"/>
              <w:spacing w:lineRule="auto" w:line="240" w:before="0" w:after="0"/>
              <w:ind w:firstLine="204"/>
              <w:jc w:val="both"/>
              <w:rPr/>
            </w:pPr>
            <w:r>
              <w:rPr>
                <w:rFonts w:cs="Times New Roman" w:ascii="Times New Roman" w:hAnsi="Times New Roman"/>
                <w:sz w:val="24"/>
                <w:szCs w:val="28"/>
              </w:rPr>
              <w:t xml:space="preserve">   </w:t>
            </w:r>
            <w:r>
              <w:rPr>
                <w:rFonts w:cs="Times New Roman" w:ascii="Times New Roman" w:hAnsi="Times New Roman"/>
                <w:sz w:val="24"/>
                <w:szCs w:val="28"/>
              </w:rPr>
              <w:t>МКУ СКЦ совместно с МКУ Ордынского района КЦСОН организованы просмотры фильмов по ведению здорового образа жизни населения для граждан всех возрастов (фильмы просмотрели 1230 граждан, план – 1200).</w:t>
            </w:r>
          </w:p>
        </w:tc>
      </w:tr>
      <w:tr>
        <w:trPr/>
        <w:tc>
          <w:tcPr>
            <w:tcW w:w="10267"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М 1.2.2. </w:t>
            </w:r>
            <w:r>
              <w:rPr>
                <w:rFonts w:cs="Times New Roman" w:ascii="Times New Roman" w:hAnsi="Times New Roman"/>
              </w:rPr>
              <w:t xml:space="preserve"> </w:t>
            </w:r>
            <w:r>
              <w:rPr>
                <w:rFonts w:cs="Times New Roman" w:ascii="Times New Roman" w:hAnsi="Times New Roman"/>
                <w:sz w:val="24"/>
              </w:rPr>
              <w:t>Проведение в образовательных организациях мероприятий с обучающимися, направленных на формирование здорового образа жизни</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УОМПиС, ОО</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Ключевые события: </w:t>
            </w:r>
            <w:r>
              <w:rPr>
                <w:rFonts w:cs="Times New Roman" w:ascii="Times New Roman" w:hAnsi="Times New Roman"/>
                <w:sz w:val="24"/>
                <w:szCs w:val="28"/>
              </w:rPr>
              <w:t>В</w:t>
            </w:r>
            <w:r>
              <w:rPr>
                <w:rFonts w:cs="Times New Roman" w:ascii="Times New Roman" w:hAnsi="Times New Roman"/>
                <w:szCs w:val="24"/>
              </w:rPr>
              <w:t xml:space="preserve"> </w:t>
            </w:r>
            <w:r>
              <w:rPr>
                <w:rFonts w:cs="Times New Roman" w:ascii="Times New Roman" w:hAnsi="Times New Roman"/>
                <w:sz w:val="24"/>
                <w:szCs w:val="24"/>
              </w:rPr>
              <w:t>2024 году на территории Ордынского района проведено более 160 районных, межрайонных и областных спортивных мероприятий по различным видам спорта. Команды Ордынского района активно принимали участие в соревнованиях за пределами района на межрайонном, областном и всероссийском уровнях.</w:t>
            </w:r>
          </w:p>
          <w:p>
            <w:pPr>
              <w:pStyle w:val="Normal"/>
              <w:widowControl w:val="false"/>
              <w:spacing w:lineRule="auto" w:line="240" w:before="0" w:after="0"/>
              <w:jc w:val="both"/>
              <w:rPr/>
            </w:pPr>
            <w:r>
              <w:rPr/>
              <w:t xml:space="preserve">         </w:t>
            </w:r>
            <w:r>
              <w:rPr>
                <w:rFonts w:cs="Times New Roman" w:ascii="Times New Roman" w:hAnsi="Times New Roman"/>
                <w:sz w:val="24"/>
                <w:szCs w:val="28"/>
              </w:rPr>
              <w:t>В рамках реализации</w:t>
            </w:r>
            <w:r>
              <w:rPr>
                <w:rFonts w:cs="Times New Roman" w:ascii="Times New Roman" w:hAnsi="Times New Roman"/>
                <w:color w:val="333333"/>
                <w:sz w:val="24"/>
                <w:szCs w:val="28"/>
              </w:rPr>
              <w:t xml:space="preserve"> национал</w:t>
            </w:r>
            <w:r>
              <w:rPr>
                <w:rFonts w:cs="Times New Roman" w:ascii="Times New Roman" w:hAnsi="Times New Roman"/>
                <w:color w:themeColor="light2" w:themeShade="1a" w:val="1D1B11"/>
                <w:sz w:val="24"/>
                <w:szCs w:val="28"/>
              </w:rPr>
              <w:t>ьных проектов «Спорт-норма жизни!», «Успех каждого ребенка», направленных на увеличение числа граждан, систематически занимающихся физической культурой и спортом, путем активизации спортивно-массовой работы, создания комплексной модели поддержки и развития способностей у талантливых детей и молодежи, позволяет в спортивной школе достигать следующих результатов:</w:t>
            </w:r>
          </w:p>
          <w:p>
            <w:pPr>
              <w:pStyle w:val="Normal"/>
              <w:widowControl w:val="false"/>
              <w:spacing w:lineRule="auto" w:line="240" w:before="0" w:after="0"/>
              <w:jc w:val="both"/>
              <w:rPr/>
            </w:pPr>
            <w:r>
              <w:rPr>
                <w:rFonts w:cs="Times New Roman" w:ascii="Times New Roman" w:hAnsi="Times New Roman"/>
                <w:sz w:val="24"/>
                <w:szCs w:val="28"/>
              </w:rPr>
              <w:t>Воспитанники объединения «Гиревой спорт» стали победители в Чемпионате и Первенстве Мира по гиревому спорту и серебряными призерами на Первенстве Азии.</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В рамках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наши обучающиеся из Ордынской СОШ №2 и Вагайцевской СОШ стали абсолютными лидерами регионального этапа и представляли Новосибирскую область на Всероссийском этапе г. Анапе, где команда Ордынской СОШ №2 вошла в десятку лучших команд России.</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Взрослая футбольная команда «Шторм» несколько лет подряд удерживает 3 место в Чемпионате Новосибирской области, в 2024 году завоевала Малый кубок.</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Развивается детский футбол. В региональном этапе Всероссийских соревнований по мини-футболу (футзалу) среди общеобразовательных организаций (в рамках Общероссийского проекта «Мини-футбол - в школу») Ордынский район стал победителем в трех возрастных группах: команда девушек 2012-2013 г.р (Ордынская СОШ №1), команда девушек 2010-2011 г.р (Ордынская СОШ №2), команда девушек 2006-2007 г.р. (Чингисская СОШ).</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В финале Всероссийских соревнований Новосибирскую область в различных возрастных категориях представляли команды девочек из Чингисской СОШ и Ордынской СОШ № 1. Бронзовыми призёрами Всероссийских соревнований стала команда девочек из Ордынской СОШ № 1.</w:t>
            </w:r>
          </w:p>
          <w:p>
            <w:pPr>
              <w:pStyle w:val="Normal"/>
              <w:widowControl w:val="false"/>
              <w:spacing w:lineRule="auto" w:line="240" w:before="0" w:after="0"/>
              <w:jc w:val="both"/>
              <w:rPr/>
            </w:pPr>
            <w:r>
              <w:rPr>
                <w:rFonts w:cs="Times New Roman" w:ascii="Times New Roman" w:hAnsi="Times New Roman"/>
                <w:sz w:val="24"/>
                <w:szCs w:val="28"/>
              </w:rPr>
              <w:t>На Всероссийском этапе VI Всероссийского фестиваля детского дворового футбола Новосибирскую область представляла команда девочек «Строитель» детского оздоровительного лагеря «Рассвет», где заняла достойное 6 место.</w:t>
            </w:r>
          </w:p>
          <w:p>
            <w:pPr>
              <w:pStyle w:val="Normal"/>
              <w:widowControl w:val="false"/>
              <w:spacing w:lineRule="auto" w:line="240" w:before="0" w:after="0"/>
              <w:jc w:val="both"/>
              <w:rPr/>
            </w:pPr>
            <w:r>
              <w:rPr>
                <w:rFonts w:cs="Times New Roman" w:ascii="Times New Roman" w:hAnsi="Times New Roman"/>
                <w:sz w:val="24"/>
                <w:szCs w:val="28"/>
              </w:rPr>
              <w:t>Наши футболисты в финале Всероссийских соревнований юных футболистов среди образовательных организаций «Кожаный мяч» заняли 2 место среди 32 лучших команд со всей России в своей группе и сразу опустились играть в сетку за 9-16 место. Итог 9 место.</w:t>
            </w:r>
          </w:p>
          <w:p>
            <w:pPr>
              <w:pStyle w:val="Normal"/>
              <w:widowControl w:val="false"/>
              <w:spacing w:lineRule="auto" w:line="240" w:before="0" w:after="0"/>
              <w:jc w:val="both"/>
              <w:rPr/>
            </w:pPr>
            <w:r>
              <w:rPr>
                <w:rFonts w:cs="Times New Roman" w:ascii="Times New Roman" w:hAnsi="Times New Roman"/>
                <w:color w:themeColor="light2" w:themeShade="1a" w:val="1D1B11"/>
                <w:sz w:val="24"/>
                <w:szCs w:val="28"/>
              </w:rPr>
              <w:t xml:space="preserve">      </w:t>
            </w:r>
            <w:r>
              <w:rPr>
                <w:rFonts w:cs="Times New Roman" w:ascii="Times New Roman" w:hAnsi="Times New Roman"/>
                <w:sz w:val="24"/>
                <w:szCs w:val="28"/>
              </w:rPr>
              <w:t>Ордынский район активно участвует в реализации федерального проекта «Спорт-норма жизни». Основная задача – увеличение количества систематически занимающихся физической культурой и спортом жителей района, привлечение их к выполнению нормативов Всероссийского физкультурно-спортивного комплекса «Готов к труду и обороне, а также подготовка спортивного резерва и развитие спортивной инфраструктуры.</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Согласно данным федерального статистическим отчетом в Ордынском районе за 2024 год доля граждан, систематически занимающихся физической культурой и спортом от 3 до 79 лет, составил - 57,7 %. За последние три года доля граждан, систематически занимающихся физической культурой и спортом, увеличилась на 8,3 %. Уровень обеспеченности граждан спортивными сооружениями исходя из единовременной пропускной способности объектов спорта составляет 66,3%. В районе работает 129 спортивных объектов и площадок.</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В районе активно пропагандируется Всероссийский физкультурно-спортивный комплекс «Готов к труду и обороне». Для приема нормативов, требований/тестов у населения Ордынского района на территории открыт Центр тестирования комплекса ГТО. Проводятся мероприятия, направленные на организацию продвижения физкультурно-оздоровительного комплекса ГТО: зимний и летний фестивали ГТО среди обучающихся образовательных организаций, муниципальных образований Ордынского района, для лиц старшего возраста, государственных и муниципальных служащих. В 2024 году впервые на территории района прошел Фестиваль ВФСК «Готов к труду и обороне» (ГТО) среди работников образовательных организаций. Всего в 2024 году приняло участие в выполнении нормативов ГТО 3679 человек, из них знаки ГТО получили 1713 человек.</w:t>
            </w:r>
          </w:p>
        </w:tc>
      </w:tr>
      <w:tr>
        <w:trPr/>
        <w:tc>
          <w:tcPr>
            <w:tcW w:w="10267"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М 1.2.3. </w:t>
            </w:r>
            <w:r>
              <w:rPr>
                <w:rFonts w:cs="Times New Roman" w:ascii="Times New Roman" w:hAnsi="Times New Roman"/>
                <w:sz w:val="24"/>
                <w:szCs w:val="28"/>
              </w:rPr>
              <w:t>Проведение капитального ремонта и переоснащение медицинским оборудованием поликлинических отделений, врачебных амбулаторий, фельдшерско-акушерских пунктов на территории Ордынского района Новосибирской области согласно порядкам оказания медицинской помощи</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ГБУЗ НСО</w:t>
            </w:r>
          </w:p>
          <w:p>
            <w:pPr>
              <w:pStyle w:val="ConsPlusNormal1"/>
              <w:jc w:val="center"/>
              <w:rPr/>
            </w:pPr>
            <w:r>
              <w:rPr>
                <w:rFonts w:cs="Times New Roman" w:ascii="Times New Roman" w:hAnsi="Times New Roman"/>
                <w:sz w:val="24"/>
                <w:szCs w:val="24"/>
              </w:rPr>
              <w:t>«Ордынская ЦРБ»</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Normal"/>
              <w:keepNext w:val="true"/>
              <w:keepLines/>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Ключевое событие: </w:t>
            </w:r>
            <w:r>
              <w:rPr>
                <w:rFonts w:cs="Times New Roman" w:ascii="Times New Roman" w:hAnsi="Times New Roman"/>
                <w:sz w:val="24"/>
                <w:szCs w:val="28"/>
              </w:rPr>
              <w:t xml:space="preserve">в 2024 году </w:t>
            </w:r>
            <w:r>
              <w:rPr>
                <w:rFonts w:cs="Times New Roman" w:ascii="Times New Roman" w:hAnsi="Times New Roman"/>
                <w:color w:val="000000"/>
                <w:sz w:val="24"/>
                <w:szCs w:val="24"/>
              </w:rPr>
              <w:t>по программе «Укрепление материально-технической базы государственных учреждений, подведомственных министерству здравоохранения Новосибирской области» проведен капитальный ремонт здания бывшего педиатрического отделения, перепрофилированного в инфекционное отделение. На данные цели было направлено 10,9 млн.рублей.</w:t>
            </w:r>
          </w:p>
        </w:tc>
      </w:tr>
      <w:tr>
        <w:trPr/>
        <w:tc>
          <w:tcPr>
            <w:tcW w:w="10267"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М 1.2.4. Приобретение автомобилей санитарного транспорта для центральной районной больниц, врачебных амбулаторий Ордынского района Новосибирской области для организации выездных форм работы (обслуживание в сельской местности комплексных участков, патронаж маломобильных пациентов, стационар на дому)</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ГБУЗ НСО</w:t>
            </w:r>
          </w:p>
          <w:p>
            <w:pPr>
              <w:pStyle w:val="ConsPlusNormal1"/>
              <w:jc w:val="center"/>
              <w:rPr/>
            </w:pPr>
            <w:r>
              <w:rPr>
                <w:rFonts w:cs="Times New Roman" w:ascii="Times New Roman" w:hAnsi="Times New Roman"/>
                <w:sz w:val="24"/>
                <w:szCs w:val="24"/>
              </w:rPr>
              <w:t>«Ордынская ЦРБ»</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color w:val="000000"/>
                <w:sz w:val="24"/>
              </w:rPr>
              <w:t xml:space="preserve">   </w:t>
            </w:r>
            <w:r>
              <w:rPr>
                <w:rFonts w:cs="Times New Roman" w:ascii="Times New Roman" w:hAnsi="Times New Roman"/>
                <w:color w:val="000000"/>
                <w:sz w:val="24"/>
              </w:rPr>
              <w:t>Ключевое событие: В 2024 году приобретение автомобилей медицинской помощи не осуществлялось.</w:t>
            </w:r>
          </w:p>
        </w:tc>
      </w:tr>
      <w:tr>
        <w:trPr/>
        <w:tc>
          <w:tcPr>
            <w:tcW w:w="10267"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1.2.5. Обеспечение качества проведения диспансеризации (определение группы здоровья, повышение эффективности диагностических исследований и своевременное выявление заболеваний на ранних стадиях), организация качественного и эффективного диспансерного наблюдения лиц, имеющих факторы риска развития, в отделениях (кабинетах) медицинской профилактики</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ГБУЗ НСО</w:t>
            </w:r>
          </w:p>
          <w:p>
            <w:pPr>
              <w:pStyle w:val="ConsPlusNormal1"/>
              <w:jc w:val="center"/>
              <w:rPr/>
            </w:pPr>
            <w:r>
              <w:rPr>
                <w:rFonts w:cs="Times New Roman" w:ascii="Times New Roman" w:hAnsi="Times New Roman"/>
                <w:sz w:val="24"/>
                <w:szCs w:val="24"/>
              </w:rPr>
              <w:t>«Ордынская ЦРБ»</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Ключевое событие: Охват работающего населения профилактическими осмотрами составил 102,9%, охват детей диспансерным наблюдением – 99,7%.</w:t>
            </w:r>
          </w:p>
        </w:tc>
      </w:tr>
      <w:tr>
        <w:trPr/>
        <w:tc>
          <w:tcPr>
            <w:tcW w:w="1026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pPr>
            <w:r>
              <w:rPr>
                <w:rFonts w:cs="Times New Roman" w:ascii="Times New Roman" w:hAnsi="Times New Roman"/>
                <w:sz w:val="24"/>
                <w:szCs w:val="20"/>
              </w:rPr>
              <w:t>М 1.2.6. Осуществление иммунизации в рамках Национального календаря профилактических прививок и календаря профилактических прививок по эпидемическим показаниям</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ГБУЗ НСО</w:t>
            </w:r>
          </w:p>
          <w:p>
            <w:pPr>
              <w:pStyle w:val="ConsPlusNormal1"/>
              <w:jc w:val="center"/>
              <w:rPr/>
            </w:pPr>
            <w:r>
              <w:rPr>
                <w:rFonts w:cs="Times New Roman" w:ascii="Times New Roman" w:hAnsi="Times New Roman"/>
                <w:sz w:val="24"/>
                <w:szCs w:val="24"/>
              </w:rPr>
              <w:t>«Ордынская ЦРБ»</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304"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Ключевые события: </w:t>
            </w:r>
            <w:r>
              <w:rPr>
                <w:rFonts w:cs="Times New Roman" w:ascii="Times New Roman" w:hAnsi="Times New Roman"/>
                <w:color w:val="000000"/>
                <w:sz w:val="24"/>
                <w:szCs w:val="28"/>
              </w:rPr>
              <w:t>Охват иммунизацией всеми видами вакцин, от числа подлежащих, составил 96% от годового плана.</w:t>
            </w:r>
          </w:p>
        </w:tc>
      </w:tr>
    </w:tbl>
    <w:p>
      <w:pPr>
        <w:pStyle w:val="Normal"/>
        <w:numPr>
          <w:ilvl w:val="0"/>
          <w:numId w:val="0"/>
        </w:numPr>
        <w:spacing w:lineRule="auto" w:line="240" w:before="0" w:after="0"/>
        <w:outlineLvl w:val="0"/>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1"/>
        </w:numPr>
        <w:spacing w:lineRule="auto" w:line="240" w:before="0" w:after="0"/>
        <w:ind w:hanging="0" w:left="0"/>
        <w:contextualSpacing/>
        <w:jc w:val="center"/>
        <w:outlineLvl w:val="0"/>
        <w:rPr>
          <w:rFonts w:ascii="Times New Roman" w:hAnsi="Times New Roman" w:cs="Times New Roman"/>
          <w:sz w:val="24"/>
          <w:szCs w:val="28"/>
        </w:rPr>
      </w:pPr>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cs="Times New Roman" w:ascii="Times New Roman" w:hAnsi="Times New Roman"/>
          <w:sz w:val="24"/>
          <w:szCs w:val="24"/>
        </w:rPr>
        <w:t>Формирование здорового образа жизни у граждан, обеспечение населения доступной качественной медицинской и социальной помощью</w:t>
      </w:r>
      <w:r>
        <w:rPr>
          <w:rFonts w:cs="Times New Roman" w:ascii="Times New Roman" w:hAnsi="Times New Roman"/>
          <w:sz w:val="24"/>
          <w:szCs w:val="28"/>
        </w:rPr>
        <w:t xml:space="preserve">» </w:t>
      </w:r>
    </w:p>
    <w:tbl>
      <w:tblPr>
        <w:tblW w:w="15518" w:type="dxa"/>
        <w:jc w:val="left"/>
        <w:tblInd w:w="-214" w:type="dxa"/>
        <w:tblLayout w:type="fixed"/>
        <w:tblCellMar>
          <w:top w:w="102" w:type="dxa"/>
          <w:left w:w="62" w:type="dxa"/>
          <w:bottom w:w="102" w:type="dxa"/>
          <w:right w:w="62" w:type="dxa"/>
        </w:tblCellMar>
        <w:tblLook w:val="04a0" w:noHBand="0" w:noVBand="1" w:firstColumn="1" w:lastRow="0" w:lastColumn="0" w:firstRow="1"/>
      </w:tblPr>
      <w:tblGrid>
        <w:gridCol w:w="3592"/>
        <w:gridCol w:w="1477"/>
        <w:gridCol w:w="1470"/>
        <w:gridCol w:w="1544"/>
        <w:gridCol w:w="1567"/>
        <w:gridCol w:w="1698"/>
        <w:gridCol w:w="4169"/>
      </w:tblGrid>
      <w:tr>
        <w:trPr/>
        <w:tc>
          <w:tcPr>
            <w:tcW w:w="3592" w:type="dxa"/>
            <w:vMerge w:val="restart"/>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Наименование показателей, характеризующих результат достижения целей стратегии, решения поставленных задач</w:t>
            </w:r>
          </w:p>
        </w:tc>
        <w:tc>
          <w:tcPr>
            <w:tcW w:w="6058" w:type="dxa"/>
            <w:gridSpan w:val="4"/>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Значения показателей реализации Стратегии</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Ответственные исполнители</w:t>
            </w:r>
          </w:p>
        </w:tc>
        <w:tc>
          <w:tcPr>
            <w:tcW w:w="4169" w:type="dxa"/>
            <w:tcBorders>
              <w:top w:val="single" w:sz="4" w:space="0" w:color="000000"/>
              <w:left w:val="single" w:sz="4" w:space="0" w:color="000000"/>
              <w:bottom w:val="single" w:sz="4" w:space="0" w:color="000000"/>
              <w:right w:val="single" w:sz="4" w:space="0" w:color="000000"/>
            </w:tcBorders>
          </w:tcPr>
          <w:p>
            <w:pPr>
              <w:pStyle w:val="ConsPlusNormal1"/>
              <w:jc w:val="center"/>
              <w:rPr/>
            </w:pPr>
            <w:bookmarkStart w:id="6" w:name="_Hlk36745642"/>
            <w:r>
              <w:rPr>
                <w:rFonts w:cs="Times New Roman" w:ascii="Times New Roman" w:hAnsi="Times New Roman"/>
                <w:sz w:val="24"/>
                <w:szCs w:val="24"/>
              </w:rPr>
              <w:t>Причины отклонения фактических значений показателей от плановых</w:t>
            </w:r>
            <w:bookmarkEnd w:id="6"/>
          </w:p>
          <w:p>
            <w:pPr>
              <w:pStyle w:val="ConsPlusNormal1"/>
              <w:jc w:val="center"/>
              <w:rPr/>
            </w:pPr>
            <w:r>
              <w:rPr>
                <w:rFonts w:cs="Times New Roman" w:ascii="Times New Roman" w:hAnsi="Times New Roman"/>
                <w:sz w:val="24"/>
                <w:szCs w:val="24"/>
              </w:rPr>
              <w:t>(за 2024 год)</w:t>
            </w:r>
          </w:p>
        </w:tc>
      </w:tr>
      <w:tr>
        <w:trPr/>
        <w:tc>
          <w:tcPr>
            <w:tcW w:w="359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плановые значения</w:t>
            </w:r>
          </w:p>
          <w:p>
            <w:pPr>
              <w:pStyle w:val="ConsPlusNormal1"/>
              <w:jc w:val="center"/>
              <w:rPr/>
            </w:pPr>
            <w:r>
              <w:rPr>
                <w:rFonts w:cs="Times New Roman" w:ascii="Times New Roman" w:hAnsi="Times New Roman"/>
                <w:sz w:val="24"/>
                <w:szCs w:val="24"/>
              </w:rPr>
              <w:t>(на 2024 год)</w:t>
            </w:r>
          </w:p>
        </w:tc>
        <w:tc>
          <w:tcPr>
            <w:tcW w:w="147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фактические значения</w:t>
            </w:r>
          </w:p>
          <w:p>
            <w:pPr>
              <w:pStyle w:val="ConsPlusNormal1"/>
              <w:jc w:val="center"/>
              <w:rPr/>
            </w:pPr>
            <w:r>
              <w:rPr>
                <w:rFonts w:cs="Times New Roman" w:ascii="Times New Roman" w:hAnsi="Times New Roman"/>
                <w:sz w:val="24"/>
                <w:szCs w:val="24"/>
              </w:rPr>
              <w:t>(за 2024 год)</w:t>
            </w:r>
          </w:p>
        </w:tc>
        <w:tc>
          <w:tcPr>
            <w:tcW w:w="1544"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156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41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r>
        <w:trPr/>
        <w:tc>
          <w:tcPr>
            <w:tcW w:w="15517"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517"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Ц 1.2. Формирование здорового образа жизни у граждан, обеспечение населения доступной качественной медицинской и социальной помощью</w:t>
            </w:r>
          </w:p>
        </w:tc>
      </w:tr>
      <w:tr>
        <w:trPr/>
        <w:tc>
          <w:tcPr>
            <w:tcW w:w="15517"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Показатели достижения стратегической цели 1.2:</w:t>
            </w:r>
          </w:p>
        </w:tc>
      </w:tr>
      <w:tr>
        <w:trPr/>
        <w:tc>
          <w:tcPr>
            <w:tcW w:w="359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П.1.2.1. Повышение охвата населения Ордынского района мероприятиями по формированию здорового образа жизни (доля охваченных мероприятиями граждан от общей численности населения Ордынского района Новосибирской области в %</w:t>
            </w:r>
          </w:p>
        </w:tc>
        <w:tc>
          <w:tcPr>
            <w:tcW w:w="147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50</w:t>
            </w:r>
          </w:p>
        </w:tc>
        <w:tc>
          <w:tcPr>
            <w:tcW w:w="147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52</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544"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Улучшение</w:t>
            </w:r>
          </w:p>
          <w:p>
            <w:pPr>
              <w:pStyle w:val="ConsPlusNormal1"/>
              <w:jc w:val="center"/>
              <w:rPr/>
            </w:pPr>
            <w:r>
              <w:rPr>
                <w:rFonts w:cs="Times New Roman" w:ascii="Times New Roman" w:hAnsi="Times New Roman"/>
                <w:sz w:val="24"/>
                <w:szCs w:val="24"/>
              </w:rPr>
              <w:t xml:space="preserve"> </w:t>
            </w:r>
            <w:r>
              <w:rPr>
                <w:rFonts w:cs="Times New Roman" w:ascii="Times New Roman" w:hAnsi="Times New Roman"/>
                <w:sz w:val="24"/>
                <w:szCs w:val="24"/>
              </w:rPr>
              <w:t>на 2 %</w:t>
            </w:r>
          </w:p>
        </w:tc>
        <w:tc>
          <w:tcPr>
            <w:tcW w:w="156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Улучшение</w:t>
            </w:r>
          </w:p>
          <w:p>
            <w:pPr>
              <w:pStyle w:val="ConsPlusNormal1"/>
              <w:jc w:val="center"/>
              <w:rPr/>
            </w:pPr>
            <w:r>
              <w:rPr>
                <w:rFonts w:cs="Times New Roman" w:ascii="Times New Roman" w:hAnsi="Times New Roman"/>
                <w:sz w:val="24"/>
                <w:szCs w:val="24"/>
              </w:rPr>
              <w:t xml:space="preserve"> </w:t>
            </w:r>
            <w:r>
              <w:rPr>
                <w:rFonts w:cs="Times New Roman" w:ascii="Times New Roman" w:hAnsi="Times New Roman"/>
                <w:sz w:val="24"/>
                <w:szCs w:val="24"/>
              </w:rPr>
              <w:t>на 4 %</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УОМПиС, ОО</w:t>
            </w:r>
          </w:p>
        </w:tc>
        <w:tc>
          <w:tcPr>
            <w:tcW w:w="4169"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r>
        <w:trPr/>
        <w:tc>
          <w:tcPr>
            <w:tcW w:w="359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 w:right="61"/>
              <w:jc w:val="both"/>
              <w:outlineLvl w:val="0"/>
              <w:rPr/>
            </w:pPr>
            <w:r>
              <w:rPr>
                <w:rFonts w:cs="Times New Roman" w:ascii="Times New Roman" w:hAnsi="Times New Roman"/>
                <w:sz w:val="24"/>
                <w:szCs w:val="24"/>
              </w:rPr>
              <w:t>П. 1.2.2. Увеличение уровня информированности населения Ордынского района о факторах риска заболеваний и мерах профилактики (увеличение количества материалов в социальных сетях, СМИ/статей к 2024 году на 100% в сравнении с 2022 годом).</w:t>
            </w:r>
          </w:p>
        </w:tc>
        <w:tc>
          <w:tcPr>
            <w:tcW w:w="147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 xml:space="preserve"> </w:t>
            </w:r>
            <w:r>
              <w:rPr>
                <w:rFonts w:cs="Times New Roman" w:ascii="Times New Roman" w:hAnsi="Times New Roman"/>
                <w:sz w:val="24"/>
                <w:szCs w:val="24"/>
              </w:rPr>
              <w:t>104 %</w:t>
            </w:r>
          </w:p>
        </w:tc>
        <w:tc>
          <w:tcPr>
            <w:tcW w:w="147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104 %</w:t>
            </w:r>
          </w:p>
        </w:tc>
        <w:tc>
          <w:tcPr>
            <w:tcW w:w="1544"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w:t>
            </w:r>
          </w:p>
        </w:tc>
        <w:tc>
          <w:tcPr>
            <w:tcW w:w="156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0</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 «Ордынская ЦРБ»,</w:t>
            </w:r>
          </w:p>
          <w:p>
            <w:pPr>
              <w:pStyle w:val="ConsPlusNormal1"/>
              <w:jc w:val="center"/>
              <w:rPr/>
            </w:pPr>
            <w:r>
              <w:rPr>
                <w:rFonts w:cs="Times New Roman" w:ascii="Times New Roman" w:hAnsi="Times New Roman"/>
                <w:sz w:val="24"/>
              </w:rPr>
              <w:t>ООСОН</w:t>
            </w:r>
          </w:p>
        </w:tc>
        <w:tc>
          <w:tcPr>
            <w:tcW w:w="4169" w:type="dxa"/>
            <w:tcBorders>
              <w:top w:val="single" w:sz="4" w:space="0" w:color="000000"/>
              <w:left w:val="single" w:sz="4" w:space="0" w:color="000000"/>
              <w:bottom w:val="single" w:sz="4" w:space="0" w:color="000000"/>
              <w:right w:val="single" w:sz="4" w:space="0" w:color="000000"/>
            </w:tcBorders>
          </w:tcPr>
          <w:p>
            <w:pPr>
              <w:pStyle w:val="ConsPlusNormal1"/>
              <w:ind w:left="-3" w:right="153"/>
              <w:jc w:val="both"/>
              <w:rPr/>
            </w:pPr>
            <w:r>
              <w:rPr>
                <w:rFonts w:cs="Times New Roman" w:ascii="Times New Roman" w:hAnsi="Times New Roman"/>
                <w:sz w:val="24"/>
                <w:szCs w:val="24"/>
              </w:rPr>
              <w:t>Начало реализации муниципальной программы «Укрепление общественного здоровья Ордынского района Новосибирской области» с 2022 года</w:t>
            </w:r>
          </w:p>
        </w:tc>
      </w:tr>
      <w:tr>
        <w:trPr/>
        <w:tc>
          <w:tcPr>
            <w:tcW w:w="359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П. 1.2.3. Охват работающего населения профилактическими осмотрами, %</w:t>
            </w:r>
          </w:p>
        </w:tc>
        <w:tc>
          <w:tcPr>
            <w:tcW w:w="147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70</w:t>
            </w:r>
          </w:p>
        </w:tc>
        <w:tc>
          <w:tcPr>
            <w:tcW w:w="147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102,9</w:t>
            </w:r>
          </w:p>
        </w:tc>
        <w:tc>
          <w:tcPr>
            <w:tcW w:w="1544"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Улучшение</w:t>
            </w:r>
          </w:p>
          <w:p>
            <w:pPr>
              <w:pStyle w:val="ConsPlusNormal1"/>
              <w:jc w:val="center"/>
              <w:rPr/>
            </w:pPr>
            <w:r>
              <w:rPr>
                <w:rFonts w:cs="Times New Roman" w:ascii="Times New Roman" w:hAnsi="Times New Roman"/>
                <w:sz w:val="24"/>
                <w:szCs w:val="24"/>
              </w:rPr>
              <w:t xml:space="preserve"> </w:t>
            </w:r>
            <w:r>
              <w:rPr>
                <w:rFonts w:cs="Times New Roman" w:ascii="Times New Roman" w:hAnsi="Times New Roman"/>
                <w:sz w:val="24"/>
                <w:szCs w:val="24"/>
              </w:rPr>
              <w:t>на 32,9 %</w:t>
            </w:r>
          </w:p>
        </w:tc>
        <w:tc>
          <w:tcPr>
            <w:tcW w:w="156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Улучшение</w:t>
            </w:r>
          </w:p>
          <w:p>
            <w:pPr>
              <w:pStyle w:val="ConsPlusNormal1"/>
              <w:jc w:val="center"/>
              <w:rPr/>
            </w:pPr>
            <w:r>
              <w:rPr>
                <w:rFonts w:cs="Times New Roman" w:ascii="Times New Roman" w:hAnsi="Times New Roman"/>
                <w:sz w:val="24"/>
                <w:szCs w:val="24"/>
              </w:rPr>
              <w:t xml:space="preserve"> </w:t>
            </w:r>
            <w:r>
              <w:rPr>
                <w:rFonts w:cs="Times New Roman" w:ascii="Times New Roman" w:hAnsi="Times New Roman"/>
                <w:sz w:val="24"/>
                <w:szCs w:val="24"/>
              </w:rPr>
              <w:t>на 4,1 %</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ГБУЗ НСО «Ордынская ЦРБ»</w:t>
            </w:r>
          </w:p>
        </w:tc>
        <w:tc>
          <w:tcPr>
            <w:tcW w:w="41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1"/>
          <w:numId w:val="1"/>
        </w:numPr>
        <w:spacing w:lineRule="auto" w:line="240" w:before="0" w:after="0"/>
        <w:ind w:hanging="0" w:left="0"/>
        <w:contextualSpacing/>
        <w:jc w:val="center"/>
        <w:outlineLvl w:val="0"/>
        <w:rPr>
          <w:rFonts w:ascii="Times New Roman" w:hAnsi="Times New Roman" w:cs="Times New Roman"/>
          <w:sz w:val="32"/>
          <w:szCs w:val="28"/>
        </w:rPr>
      </w:pPr>
      <w:bookmarkStart w:id="7" w:name="_Toc68258216"/>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7"/>
      <w:r>
        <w:rPr>
          <w:rFonts w:cs="Times New Roman" w:ascii="Times New Roman" w:hAnsi="Times New Roman"/>
          <w:sz w:val="24"/>
          <w:szCs w:val="28"/>
        </w:rPr>
        <w:t>обеспечение благополучия и устойчивого роста качества жизни населения района.</w:t>
      </w:r>
    </w:p>
    <w:p>
      <w:pPr>
        <w:pStyle w:val="ListParagraph"/>
        <w:numPr>
          <w:ilvl w:val="0"/>
          <w:numId w:val="0"/>
        </w:numPr>
        <w:spacing w:lineRule="auto" w:line="240" w:before="0" w:after="0"/>
        <w:ind w:left="0"/>
        <w:contextualSpacing/>
        <w:outlineLvl w:val="0"/>
        <w:rPr>
          <w:rFonts w:ascii="Times New Roman" w:hAnsi="Times New Roman" w:cs="Times New Roman"/>
          <w:sz w:val="10"/>
          <w:szCs w:val="28"/>
        </w:rPr>
      </w:pPr>
      <w:r>
        <w:rPr>
          <w:rFonts w:cs="Times New Roman" w:ascii="Times New Roman" w:hAnsi="Times New Roman"/>
          <w:sz w:val="10"/>
          <w:szCs w:val="28"/>
        </w:rPr>
      </w:r>
    </w:p>
    <w:tbl>
      <w:tblPr>
        <w:tblW w:w="15451" w:type="dxa"/>
        <w:jc w:val="left"/>
        <w:tblInd w:w="-147" w:type="dxa"/>
        <w:tblLayout w:type="fixed"/>
        <w:tblCellMar>
          <w:top w:w="102" w:type="dxa"/>
          <w:left w:w="62" w:type="dxa"/>
          <w:bottom w:w="102" w:type="dxa"/>
          <w:right w:w="62" w:type="dxa"/>
        </w:tblCellMar>
        <w:tblLook w:val="04a0" w:noHBand="0" w:noVBand="1" w:firstColumn="1" w:lastRow="0" w:lastColumn="0" w:firstRow="1"/>
      </w:tblPr>
      <w:tblGrid>
        <w:gridCol w:w="10344"/>
        <w:gridCol w:w="3623"/>
        <w:gridCol w:w="1484"/>
      </w:tblGrid>
      <w:tr>
        <w:trPr/>
        <w:tc>
          <w:tcPr>
            <w:tcW w:w="1034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362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48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eastAsia="Calibri"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pacing w:lineRule="auto" w:line="240" w:before="0" w:after="0"/>
              <w:ind w:left="0"/>
              <w:contextualSpacing/>
              <w:outlineLvl w:val="0"/>
              <w:rPr>
                <w:rFonts w:ascii="Times New Roman" w:hAnsi="Times New Roman" w:cs="Times New Roman"/>
                <w:sz w:val="32"/>
                <w:szCs w:val="28"/>
              </w:rPr>
            </w:pPr>
            <w:r>
              <w:rPr>
                <w:rFonts w:cs="Times New Roman" w:ascii="Times New Roman" w:hAnsi="Times New Roman"/>
                <w:sz w:val="24"/>
                <w:szCs w:val="24"/>
              </w:rPr>
              <w:t xml:space="preserve">Ц 1.3. Обеспечение </w:t>
            </w:r>
            <w:r>
              <w:rPr>
                <w:rFonts w:cs="Times New Roman" w:ascii="Times New Roman" w:hAnsi="Times New Roman"/>
                <w:sz w:val="24"/>
                <w:szCs w:val="28"/>
              </w:rPr>
              <w:t>благополучия и устойчивого роста качества жизни населения района</w:t>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pPr>
            <w:r>
              <w:rPr>
                <w:rFonts w:cs="Times New Roman" w:ascii="Times New Roman" w:hAnsi="Times New Roman"/>
                <w:sz w:val="24"/>
                <w:szCs w:val="24"/>
                <w:lang w:eastAsia="ru-RU"/>
              </w:rPr>
              <w:t>Мероприятия по достижению цели 1.3:</w:t>
            </w:r>
          </w:p>
        </w:tc>
      </w:tr>
      <w:tr>
        <w:trPr/>
        <w:tc>
          <w:tcPr>
            <w:tcW w:w="1034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eastAsia="Calibri" w:cs="Times New Roman" w:ascii="Times New Roman" w:hAnsi="Times New Roman"/>
                <w:sz w:val="24"/>
                <w:szCs w:val="20"/>
              </w:rPr>
              <w:t>М 1.3.1. Комплекс мер по снижению объема скрытых форм оплаты труда и ликвидации задолженности по заработной плате</w:t>
            </w:r>
          </w:p>
        </w:tc>
        <w:tc>
          <w:tcPr>
            <w:tcW w:w="362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eastAsia="Calibri" w:cs="Times New Roman" w:ascii="Times New Roman" w:hAnsi="Times New Roman"/>
                <w:sz w:val="24"/>
                <w:szCs w:val="20"/>
              </w:rPr>
              <w:t>с администрациями МП во взаимодействии с УЭР, ЦЗН</w:t>
            </w:r>
          </w:p>
        </w:tc>
        <w:tc>
          <w:tcPr>
            <w:tcW w:w="148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jc w:val="both"/>
              <w:rPr/>
            </w:pPr>
            <w:r>
              <w:rPr>
                <w:rFonts w:eastAsia="Times New Roman" w:ascii="Times New Roman" w:hAnsi="Times New Roman"/>
                <w:sz w:val="24"/>
                <w:szCs w:val="24"/>
                <w:lang w:eastAsia="ru-RU"/>
              </w:rPr>
              <w:t xml:space="preserve">Осуществлялся еженедельный мониторинг уровня задолженности по выплате заработной платы работникам организаций Ордынского района Новосибирской области. Суммарный объем задолженности по заработной плате на 1 января 2025 г. составил 0,0 тыс. рублей. </w:t>
            </w:r>
            <w:r>
              <w:rPr>
                <w:rFonts w:cs="Times New Roman" w:ascii="Times New Roman" w:hAnsi="Times New Roman"/>
                <w:sz w:val="24"/>
                <w:szCs w:val="24"/>
                <w:lang w:eastAsia="ru-RU"/>
              </w:rPr>
              <w:t>Проведена сверка численности работников по легализации трудовых отношений с управлением ПФ РФ и ЦЗН в Ордынском районе за 2024 г., выявлено 267 работников, с которыми заключены трудовые договоры. Годовая целевая цифра снижения нелегальной трудовой занятости работников для района 92 человека.</w:t>
            </w:r>
          </w:p>
        </w:tc>
      </w:tr>
      <w:tr>
        <w:trPr/>
        <w:tc>
          <w:tcPr>
            <w:tcW w:w="1034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 xml:space="preserve">М </w:t>
            </w:r>
            <w:r>
              <w:rPr>
                <w:rFonts w:eastAsia="Calibri" w:cs="Times New Roman" w:ascii="Times New Roman" w:hAnsi="Times New Roman"/>
                <w:sz w:val="24"/>
                <w:szCs w:val="24"/>
              </w:rPr>
              <w:t>1.3.2. Комплекс мер по обеспечению недопущения снижения установленных указами Президента Российской Федерации от 7 мая 2012 года № 597</w:t>
            </w:r>
            <w:r>
              <w:rPr>
                <w:rStyle w:val="FootnoteReference"/>
                <w:rFonts w:eastAsia="Calibri" w:cs="Times New Roman" w:ascii="Times New Roman" w:hAnsi="Times New Roman"/>
                <w:sz w:val="24"/>
                <w:szCs w:val="24"/>
              </w:rPr>
              <w:footnoteReference w:id="2"/>
            </w:r>
            <w:r>
              <w:rPr>
                <w:rFonts w:eastAsia="Calibri" w:cs="Times New Roman" w:ascii="Times New Roman" w:hAnsi="Times New Roman"/>
                <w:sz w:val="24"/>
                <w:szCs w:val="24"/>
              </w:rPr>
              <w:t>, от 1 июня 2012 года № 761</w:t>
            </w:r>
            <w:r>
              <w:rPr>
                <w:rStyle w:val="FootnoteReference"/>
                <w:rFonts w:eastAsia="Calibri" w:cs="Times New Roman" w:ascii="Times New Roman" w:hAnsi="Times New Roman"/>
                <w:sz w:val="24"/>
                <w:szCs w:val="24"/>
              </w:rPr>
              <w:footnoteReference w:id="3"/>
            </w:r>
            <w:r>
              <w:rPr>
                <w:rFonts w:eastAsia="Calibri" w:cs="Times New Roman" w:ascii="Times New Roman" w:hAnsi="Times New Roman"/>
                <w:sz w:val="24"/>
                <w:szCs w:val="24"/>
              </w:rPr>
              <w:t>, от 28 декабря 2012 года № 1688</w:t>
            </w:r>
            <w:r>
              <w:rPr>
                <w:rStyle w:val="FootnoteReference"/>
                <w:rFonts w:eastAsia="Calibri" w:cs="Times New Roman" w:ascii="Times New Roman" w:hAnsi="Times New Roman"/>
                <w:sz w:val="24"/>
                <w:szCs w:val="24"/>
              </w:rPr>
              <w:footnoteReference w:id="4"/>
            </w:r>
            <w:r>
              <w:rPr>
                <w:rFonts w:eastAsia="Calibri" w:cs="Times New Roman" w:ascii="Times New Roman" w:hAnsi="Times New Roman"/>
                <w:sz w:val="24"/>
                <w:szCs w:val="24"/>
              </w:rPr>
              <w:t xml:space="preserve"> показателей оплаты труда отдельных категорий работников бюджетной сферы и повышения заработной платы категориям работников государственных (муниципальных) учреждений, не перечисленных в указах Президента Российской Федерации</w:t>
            </w:r>
          </w:p>
        </w:tc>
        <w:tc>
          <w:tcPr>
            <w:tcW w:w="362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eastAsia="Calibri" w:cs="Times New Roman" w:ascii="Times New Roman" w:hAnsi="Times New Roman"/>
                <w:sz w:val="24"/>
                <w:szCs w:val="24"/>
              </w:rPr>
              <w:t xml:space="preserve">МКУ «ЦБМТиИО», </w:t>
            </w:r>
            <w:r>
              <w:rPr>
                <w:rFonts w:cs="Times New Roman" w:ascii="Times New Roman" w:hAnsi="Times New Roman"/>
                <w:sz w:val="24"/>
                <w:szCs w:val="24"/>
              </w:rPr>
              <w:t xml:space="preserve">УОМПиС, </w:t>
            </w:r>
            <w:r>
              <w:rPr>
                <w:rFonts w:eastAsia="Calibri" w:cs="Times New Roman" w:ascii="Times New Roman" w:hAnsi="Times New Roman"/>
                <w:sz w:val="24"/>
                <w:szCs w:val="24"/>
              </w:rPr>
              <w:t>УЭР</w:t>
            </w:r>
          </w:p>
        </w:tc>
        <w:tc>
          <w:tcPr>
            <w:tcW w:w="148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Во исполнение поручений по реализации Послания Президента Российской Федерации Федеральному Собранию Российской Федерации от 21.02.2023 в 2024 году в Ордынском районе Новосибирской области продолжились мероприятия по обеспечению сохранения достигнутых соотношений средней заработной платы отдельных категорий работников бюджетной сферы,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регионе.</w:t>
            </w:r>
          </w:p>
          <w:p>
            <w:pPr>
              <w:pStyle w:val="NoSpacing"/>
              <w:widowControl w:val="false"/>
              <w:jc w:val="both"/>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Ключевое событие:</w:t>
            </w:r>
          </w:p>
          <w:p>
            <w:pPr>
              <w:pStyle w:val="NoSpacing"/>
              <w:widowControl w:val="false"/>
              <w:jc w:val="both"/>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В районе в</w:t>
            </w:r>
            <w:r>
              <w:rPr>
                <w:rFonts w:eastAsia="Calibri" w:cs="Times New Roman" w:ascii="Times New Roman" w:hAnsi="Times New Roman"/>
                <w:color w:val="000000"/>
                <w:sz w:val="24"/>
                <w:szCs w:val="24"/>
                <w:lang w:eastAsia="ru-RU"/>
              </w:rPr>
              <w:t>ыплачивается заработная плата не ниже минимального размера оплаты труда, установленного на территории Новосибирской области, которая составила 24 052,50 рублей (с учетом действующего районного коэффициента 1,25</w:t>
            </w:r>
            <w:r>
              <w:rPr>
                <w:rFonts w:cs="Times New Roman" w:ascii="Times New Roman" w:hAnsi="Times New Roman"/>
                <w:color w:val="000000"/>
                <w:sz w:val="24"/>
                <w:szCs w:val="24"/>
                <w:lang w:eastAsia="ru-RU"/>
              </w:rPr>
              <w:t>). В 2024 году в целях обеспечения повышения уровня реального содержания заработной платы работников государственных и муниципальных учреждений в Новосибирской области была проиндексирована их заработная плата: с 1 ноября 2024 года на 16,2 % всех работников государственных и муниципальных учреждений в Новосибирской области, заработная плата работников, не относящихся к категориям, определенным указами Президента Российской Федерации. По итогам 2024 года среднемесячная заработная плата работников бюджетной сферы составила 53678,65 рублей, с темпом роста 120,10 %.</w:t>
            </w:r>
          </w:p>
        </w:tc>
      </w:tr>
      <w:tr>
        <w:trPr/>
        <w:tc>
          <w:tcPr>
            <w:tcW w:w="1034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 xml:space="preserve">М </w:t>
            </w:r>
            <w:r>
              <w:rPr>
                <w:rFonts w:cs="Times New Roman" w:ascii="Times New Roman" w:hAnsi="Times New Roman"/>
                <w:sz w:val="24"/>
                <w:szCs w:val="24"/>
              </w:rPr>
              <w:t>1.3.3. Предоставление пособий, компенсаций, стипендий и иных социальных выплат отдельным категориям граждан. Содействие трудоустройству безработных граждан, получающих пособие по безработице, в том числе за счет организации временных и общественных работ, самостоятельной занятости, прохождения профессионального обучения</w:t>
            </w:r>
          </w:p>
        </w:tc>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ООСОН, ЦЗН,</w:t>
            </w:r>
          </w:p>
          <w:p>
            <w:pPr>
              <w:pStyle w:val="NoSpacing"/>
              <w:widowControl w:val="false"/>
              <w:jc w:val="center"/>
              <w:rPr/>
            </w:pPr>
            <w:r>
              <w:rPr>
                <w:rFonts w:cs="Times New Roman" w:ascii="Times New Roman" w:hAnsi="Times New Roman"/>
                <w:sz w:val="24"/>
                <w:szCs w:val="24"/>
              </w:rPr>
              <w:t>ГКУ «ЦСПН»</w:t>
            </w:r>
          </w:p>
          <w:p>
            <w:pPr>
              <w:pStyle w:val="NoSpacing"/>
              <w:widowControl w:val="false"/>
              <w:jc w:val="center"/>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48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jc w:val="both"/>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Ключевые события:</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На 01.01.2025 компенсацию расходов на оплату услуг жилищно-коммунальных услуг получило 280 семей, общая сумма субсидий на оплату жилищно-коммунальных услуг и топлива составила 3968,88 тыс.рублей или 74% к уровню 2023 года. Начислено льгот на оплату жилищно-коммунальных услуг 155 352,8 тыс.рублей или 106,51 % к уровню 2023 года.</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В 2024 году в районе оформили микропроцессорную пластиковую карту «Социальная карта» 396</w:t>
            </w:r>
            <w:r>
              <w:rPr>
                <w:rFonts w:cs="Times New Roman" w:ascii="Times New Roman" w:hAnsi="Times New Roman"/>
                <w:b/>
                <w:sz w:val="24"/>
              </w:rPr>
              <w:t xml:space="preserve"> </w:t>
            </w:r>
            <w:r>
              <w:rPr>
                <w:rFonts w:cs="Times New Roman" w:ascii="Times New Roman" w:hAnsi="Times New Roman"/>
                <w:sz w:val="24"/>
              </w:rPr>
              <w:t>гражданина.</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Министерством труда и социального развития Новосибирской области Ордынскому району в 2024 году были выделены субвенции на организацию летнего отдыха, оздоровления и занятости детей в размере 7260,2 тыс.руб. и 17,0 тыс. руб. - трансферт на доставку детей к месту отдыха и обратно.</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Всего за 2024 год в детских оздоровительных лагерях и санаторных оздоровительных лагерях области отдохнули 439 несовершеннолетних, из них в летний период – 370 ребенок.</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На территории Ордынского района в летний период 2024 года функционировали 28 ЛДП: 25 – на базе образовательных учреждений, 1- на базе учреждения дополнительного образования МКОУ ДО «Дом детского творчества», 1 – при детской юношеской спортивной школе и 1 лагерь - на базе КЦСОН. В лагерях дневного пребывания всего были оздоровлены 1682 ребенка. Трудоустроены за 2024 год 188 подростков.</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ДОЛ «Рассвет» из областного бюджета была выделена субсидия в размере 4533,7 тыс. руб. на укрепление и развитие материально-технической базы учреждения. Данные средства были освоены на следующие мероприятия:</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Текущий ремонт пищеблока</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Текущий ремонт кровли клуба</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Благоустройство территории</w:t>
            </w:r>
          </w:p>
          <w:p>
            <w:pPr>
              <w:pStyle w:val="Normal"/>
              <w:widowControl w:val="false"/>
              <w:tabs>
                <w:tab w:val="clear" w:pos="708"/>
                <w:tab w:val="left" w:pos="993" w:leader="none"/>
              </w:tabs>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Приобретение оборудования для столовой</w:t>
            </w:r>
          </w:p>
          <w:p>
            <w:pPr>
              <w:pStyle w:val="Normal"/>
              <w:widowControl w:val="false"/>
              <w:tabs>
                <w:tab w:val="clear" w:pos="708"/>
                <w:tab w:val="left" w:pos="993" w:leader="none"/>
              </w:tabs>
              <w:spacing w:lineRule="auto" w:line="240" w:before="0" w:after="0"/>
              <w:jc w:val="both"/>
              <w:rPr/>
            </w:pPr>
            <w:bookmarkStart w:id="8" w:name="_GoBack_Копия_2"/>
            <w:bookmarkEnd w:id="8"/>
            <w:r>
              <w:rPr>
                <w:rFonts w:cs="Times New Roman" w:ascii="Times New Roman" w:hAnsi="Times New Roman"/>
                <w:sz w:val="24"/>
              </w:rPr>
              <w:t xml:space="preserve">        </w:t>
            </w:r>
            <w:r>
              <w:rPr>
                <w:rFonts w:cs="Times New Roman" w:ascii="Times New Roman" w:hAnsi="Times New Roman"/>
                <w:sz w:val="24"/>
              </w:rPr>
              <w:t>Текущий ремонт санитарного блока.</w:t>
            </w:r>
          </w:p>
          <w:p>
            <w:pPr>
              <w:pStyle w:val="Normal"/>
              <w:widowControl w:val="false"/>
              <w:spacing w:lineRule="auto" w:line="240" w:before="0" w:after="0"/>
              <w:ind w:right="155"/>
              <w:jc w:val="both"/>
              <w:rPr/>
            </w:pPr>
            <w:r>
              <w:rPr>
                <w:rStyle w:val="normaltextrun"/>
                <w:rFonts w:cs="Times New Roman" w:ascii="Times New Roman" w:hAnsi="Times New Roman"/>
                <w:szCs w:val="36"/>
              </w:rPr>
              <w:t xml:space="preserve">      </w:t>
            </w:r>
            <w:r>
              <w:rPr>
                <w:rFonts w:cs="Times New Roman" w:ascii="Times New Roman" w:hAnsi="Times New Roman"/>
                <w:sz w:val="24"/>
                <w:szCs w:val="27"/>
              </w:rPr>
              <w:t xml:space="preserve"> </w:t>
            </w:r>
            <w:r>
              <w:rPr>
                <w:rFonts w:cs="Times New Roman" w:ascii="Times New Roman" w:hAnsi="Times New Roman"/>
                <w:sz w:val="24"/>
                <w:szCs w:val="27"/>
              </w:rPr>
              <w:t>Численность зарегистрированных в службе занятости населения Ордынского района безработных на начало 2025 года составила 120 человек. Уровень официально зарегистрированной безработицы от численности трудоспособного населения в трудоспособном возрасте на 1 января 2024 года составил 0,8 % (на 01января 2024 г. - 1,1%).</w:t>
            </w:r>
          </w:p>
          <w:p>
            <w:pPr>
              <w:pStyle w:val="Normal"/>
              <w:widowControl w:val="false"/>
              <w:spacing w:lineRule="auto" w:line="240" w:before="0" w:after="0"/>
              <w:jc w:val="both"/>
              <w:rPr/>
            </w:pPr>
            <w:r>
              <w:rPr>
                <w:rFonts w:cs="Times New Roman" w:ascii="Times New Roman" w:hAnsi="Times New Roman"/>
                <w:sz w:val="24"/>
                <w:szCs w:val="27"/>
              </w:rPr>
              <w:t xml:space="preserve">        </w:t>
            </w:r>
            <w:r>
              <w:rPr>
                <w:rFonts w:cs="Times New Roman" w:ascii="Times New Roman" w:hAnsi="Times New Roman"/>
                <w:sz w:val="24"/>
                <w:szCs w:val="27"/>
              </w:rPr>
              <w:t>В течение 2024 года в центр занятости населения Ордынского района в целях поиска подходящей работы обратились 731 гражданин. Снято с регистрационного учета в течение 2024 года в связи с трудоустройством 551 человек. Доля трудоустроенных граждан в численности граждан, обратившихся в целях поиска подходящей работы, составила 75,9 %. Заявленная работодателями потребность в работниках в 2024 году составила 1286 единиц.</w:t>
            </w:r>
          </w:p>
          <w:p>
            <w:pPr>
              <w:pStyle w:val="Normal"/>
              <w:widowControl w:val="false"/>
              <w:spacing w:lineRule="auto" w:line="240" w:before="0" w:after="0"/>
              <w:jc w:val="both"/>
              <w:rPr/>
            </w:pPr>
            <w:r>
              <w:rPr>
                <w:sz w:val="28"/>
                <w:szCs w:val="28"/>
              </w:rPr>
              <w:t xml:space="preserve">       </w:t>
            </w:r>
            <w:r>
              <w:rPr>
                <w:rFonts w:cs="Times New Roman" w:ascii="Times New Roman" w:hAnsi="Times New Roman"/>
                <w:sz w:val="24"/>
                <w:szCs w:val="27"/>
              </w:rPr>
              <w:t xml:space="preserve"> </w:t>
            </w:r>
            <w:r>
              <w:rPr>
                <w:rFonts w:cs="Times New Roman" w:ascii="Times New Roman" w:hAnsi="Times New Roman"/>
                <w:sz w:val="24"/>
                <w:szCs w:val="27"/>
              </w:rPr>
              <w:t>В 2024 году центр занятости населе</w:t>
            </w:r>
            <w:bookmarkStart w:id="9" w:name="_GoBack_Копия_1"/>
            <w:bookmarkEnd w:id="9"/>
            <w:r>
              <w:rPr>
                <w:rFonts w:cs="Times New Roman" w:ascii="Times New Roman" w:hAnsi="Times New Roman"/>
                <w:sz w:val="24"/>
                <w:szCs w:val="27"/>
              </w:rPr>
              <w:t>ния продолжил участие в реализации федерального проекта «Содействие занятости», национального проекта «Демография». В рамках реализации данного нацпроекта, прошли профессиональное обучение и получили дополнительное образование 29 человек.</w:t>
            </w:r>
          </w:p>
          <w:p>
            <w:pPr>
              <w:pStyle w:val="Normal"/>
              <w:widowControl w:val="false"/>
              <w:spacing w:lineRule="auto" w:line="240" w:before="0" w:after="0"/>
              <w:jc w:val="both"/>
              <w:rPr/>
            </w:pPr>
            <w:r>
              <w:rPr>
                <w:rFonts w:cs="Times New Roman" w:ascii="Times New Roman" w:hAnsi="Times New Roman"/>
                <w:sz w:val="24"/>
                <w:szCs w:val="27"/>
              </w:rPr>
              <w:t xml:space="preserve">     </w:t>
            </w:r>
            <w:r>
              <w:rPr>
                <w:rFonts w:cs="Times New Roman" w:ascii="Times New Roman" w:hAnsi="Times New Roman"/>
                <w:sz w:val="24"/>
                <w:szCs w:val="27"/>
              </w:rPr>
              <w:tab/>
              <w:t>Итогом реализации комплекса мероприятий по содействию предпринимательской деятельности безработных граждан и граждан, ищущих работу стали 26 человека, оформивших государственную регистрацию в качестве индивидуального предпринимателя или самозанятого.</w:t>
            </w:r>
          </w:p>
          <w:p>
            <w:pPr>
              <w:pStyle w:val="Normal"/>
              <w:widowControl w:val="false"/>
              <w:spacing w:lineRule="auto" w:line="240" w:before="0" w:after="0"/>
              <w:jc w:val="both"/>
              <w:rPr/>
            </w:pPr>
            <w:r>
              <w:rPr>
                <w:rFonts w:cs="Times New Roman" w:ascii="Times New Roman" w:hAnsi="Times New Roman"/>
                <w:sz w:val="24"/>
                <w:szCs w:val="27"/>
              </w:rPr>
              <w:t xml:space="preserve">     </w:t>
            </w:r>
            <w:r>
              <w:rPr>
                <w:rFonts w:cs="Times New Roman" w:ascii="Times New Roman" w:hAnsi="Times New Roman"/>
                <w:sz w:val="24"/>
                <w:szCs w:val="27"/>
              </w:rPr>
              <w:tab/>
              <w:t>Государственную услугу по профессиональной ориентации в целях выбора сферы деятельности (профессии), трудоустройства, профессионального обучения и получения дополнительного профессионального образования получили 752 гражданина.</w:t>
            </w:r>
          </w:p>
          <w:p>
            <w:pPr>
              <w:pStyle w:val="Normal"/>
              <w:widowControl w:val="false"/>
              <w:spacing w:lineRule="auto" w:line="240" w:before="0" w:after="0"/>
              <w:jc w:val="both"/>
              <w:rPr/>
            </w:pPr>
            <w:r>
              <w:rPr>
                <w:rFonts w:cs="Times New Roman" w:ascii="Times New Roman" w:hAnsi="Times New Roman"/>
                <w:sz w:val="24"/>
                <w:szCs w:val="27"/>
              </w:rPr>
              <w:t xml:space="preserve">     </w:t>
            </w:r>
            <w:r>
              <w:rPr>
                <w:rFonts w:cs="Times New Roman" w:ascii="Times New Roman" w:hAnsi="Times New Roman"/>
                <w:sz w:val="24"/>
                <w:szCs w:val="27"/>
              </w:rPr>
              <w:tab/>
              <w:t>В целях информирования о ситуации на рынке труда, привлечения к сотрудничеству и участию в мероприятиях в сфере занятости населения граждан и работодателей, проведено 178 мероприятий по трудоустройству, в которых приняли участие 494 гражданина и 165 работодателей.</w:t>
            </w:r>
          </w:p>
          <w:p>
            <w:pPr>
              <w:pStyle w:val="Normal"/>
              <w:widowControl w:val="false"/>
              <w:spacing w:lineRule="auto" w:line="240" w:before="0" w:after="0"/>
              <w:jc w:val="both"/>
              <w:rPr/>
            </w:pPr>
            <w:r>
              <w:rPr>
                <w:rFonts w:cs="Times New Roman" w:ascii="Times New Roman" w:hAnsi="Times New Roman"/>
                <w:sz w:val="24"/>
                <w:szCs w:val="27"/>
              </w:rPr>
              <w:t xml:space="preserve">       </w:t>
            </w:r>
            <w:r>
              <w:rPr>
                <w:rFonts w:cs="Times New Roman" w:ascii="Times New Roman" w:hAnsi="Times New Roman"/>
                <w:sz w:val="24"/>
                <w:szCs w:val="27"/>
              </w:rPr>
              <w:tab/>
              <w:t>В 2024 году совместно с администрацией Ордынского района, было организовано проведение Всероссийской ярмарки трудоустройства «Работа России. Время возможностей», в которой приняли участие 215 граждан, и 22 работодателя.</w:t>
            </w:r>
          </w:p>
          <w:p>
            <w:pPr>
              <w:pStyle w:val="Normal"/>
              <w:widowControl w:val="false"/>
              <w:spacing w:lineRule="auto" w:line="240" w:before="0" w:after="0"/>
              <w:jc w:val="both"/>
              <w:rPr/>
            </w:pPr>
            <w:r>
              <w:rPr>
                <w:rFonts w:cs="Times New Roman" w:ascii="Times New Roman" w:hAnsi="Times New Roman"/>
                <w:sz w:val="24"/>
                <w:szCs w:val="27"/>
              </w:rPr>
              <w:t xml:space="preserve">       </w:t>
            </w:r>
            <w:r>
              <w:rPr>
                <w:rFonts w:cs="Times New Roman" w:ascii="Times New Roman" w:hAnsi="Times New Roman"/>
                <w:sz w:val="24"/>
                <w:szCs w:val="27"/>
              </w:rPr>
              <w:t>Продолжил свою работу женский клуб «Мастерская успеха». Участницы клуба, женщины, желающие развивать свой трудовой потенциал, находить для себя точки роста, достигать позитивных перемен в жизни.  Участницами клуба стали уже 116 женщин. Трудоустроено 49, организовали собственное дело 15, прошли обучение по направлению центра занятости 7 женщин.</w:t>
            </w:r>
          </w:p>
        </w:tc>
      </w:tr>
      <w:tr>
        <w:trPr/>
        <w:tc>
          <w:tcPr>
            <w:tcW w:w="1034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М 1.3.4. Создание необходимых условий для эффективного взаимодействия представителей работодателей и работников на основе принципов социального партнерства</w:t>
            </w:r>
          </w:p>
        </w:tc>
        <w:tc>
          <w:tcPr>
            <w:tcW w:w="362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УЭР</w:t>
            </w:r>
          </w:p>
        </w:tc>
        <w:tc>
          <w:tcPr>
            <w:tcW w:w="148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451"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 xml:space="preserve">         </w:t>
            </w:r>
            <w:r>
              <w:rPr>
                <w:rFonts w:cs="Times New Roman" w:ascii="Times New Roman" w:hAnsi="Times New Roman"/>
                <w:sz w:val="24"/>
                <w:szCs w:val="24"/>
              </w:rPr>
              <w:t>Продолжена работа по взаимодействию представителей работодателей и работников на основе принципов социального партнерства.</w:t>
            </w:r>
          </w:p>
          <w:p>
            <w:pPr>
              <w:pStyle w:val="NoSpacing"/>
              <w:widowControl w:val="false"/>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Spacing"/>
              <w:widowControl w:val="false"/>
              <w:jc w:val="both"/>
              <w:rPr/>
            </w:pPr>
            <w:r>
              <w:rPr>
                <w:rFonts w:cs="Times New Roman" w:ascii="Times New Roman" w:hAnsi="Times New Roman"/>
                <w:sz w:val="24"/>
                <w:szCs w:val="24"/>
              </w:rPr>
              <w:t xml:space="preserve">    </w:t>
            </w:r>
            <w:r>
              <w:rPr>
                <w:rFonts w:cs="Times New Roman" w:ascii="Times New Roman" w:hAnsi="Times New Roman"/>
                <w:sz w:val="24"/>
                <w:szCs w:val="24"/>
              </w:rPr>
              <w:t>В Ордынском районе действуют 3 территориальных соглашения в сфере культуры, образования и районное. На 1 января 2025 г. в зарегистрировано 101 коллективных договоров (2023 г. -108). Коллективно-договорными отношениями охвачены 50 % работников крупных и средних организаций района. Управлением экономического развития осуществлен контроль за выполнением 101 коллективных договоров и соглашений, оказана методическая и практическая помощь по их заключению.</w:t>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1"/>
        </w:numPr>
        <w:spacing w:lineRule="auto" w:line="240" w:before="0" w:after="0"/>
        <w:ind w:hanging="0" w:left="0"/>
        <w:contextualSpacing/>
        <w:jc w:val="center"/>
        <w:outlineLvl w:val="0"/>
        <w:rPr>
          <w:rFonts w:ascii="Times New Roman" w:hAnsi="Times New Roman" w:cs="Times New Roman"/>
          <w:sz w:val="24"/>
          <w:szCs w:val="28"/>
        </w:rPr>
      </w:pPr>
      <w:bookmarkStart w:id="10" w:name="_Toc68258217"/>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«Обеспечение благополучия и устойчивого роста качества жизни населения района»</w:t>
      </w:r>
      <w:bookmarkEnd w:id="10"/>
      <w:r>
        <w:rPr>
          <w:rFonts w:cs="Times New Roman" w:ascii="Times New Roman" w:hAnsi="Times New Roman"/>
          <w:sz w:val="24"/>
          <w:szCs w:val="28"/>
        </w:rPr>
        <w:t xml:space="preserve"> </w:t>
      </w:r>
    </w:p>
    <w:tbl>
      <w:tblPr>
        <w:tblW w:w="15310" w:type="dxa"/>
        <w:jc w:val="left"/>
        <w:tblInd w:w="-80" w:type="dxa"/>
        <w:tblLayout w:type="fixed"/>
        <w:tblCellMar>
          <w:top w:w="102" w:type="dxa"/>
          <w:left w:w="62" w:type="dxa"/>
          <w:bottom w:w="102" w:type="dxa"/>
          <w:right w:w="62" w:type="dxa"/>
        </w:tblCellMar>
        <w:tblLook w:val="04a0" w:noHBand="0" w:noVBand="1" w:firstColumn="1" w:lastRow="0" w:lastColumn="0" w:firstRow="1"/>
      </w:tblPr>
      <w:tblGrid>
        <w:gridCol w:w="3461"/>
        <w:gridCol w:w="1474"/>
        <w:gridCol w:w="1472"/>
        <w:gridCol w:w="1543"/>
        <w:gridCol w:w="1566"/>
        <w:gridCol w:w="1698"/>
        <w:gridCol w:w="4095"/>
      </w:tblGrid>
      <w:tr>
        <w:trPr/>
        <w:tc>
          <w:tcPr>
            <w:tcW w:w="3461" w:type="dxa"/>
            <w:vMerge w:val="restart"/>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Наименование показателей, характеризующих результат достижения целей стратегии, решения поставленных задач</w:t>
            </w:r>
          </w:p>
        </w:tc>
        <w:tc>
          <w:tcPr>
            <w:tcW w:w="6055" w:type="dxa"/>
            <w:gridSpan w:val="4"/>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Ответственные исполнители</w:t>
            </w:r>
          </w:p>
        </w:tc>
        <w:tc>
          <w:tcPr>
            <w:tcW w:w="409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r>
      <w:tr>
        <w:trPr/>
        <w:tc>
          <w:tcPr>
            <w:tcW w:w="346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47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5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156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409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r>
        <w:trPr/>
        <w:tc>
          <w:tcPr>
            <w:tcW w:w="15309"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309"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Ц 1.3. </w:t>
            </w:r>
            <w:r>
              <w:rPr>
                <w:rFonts w:cs="Times New Roman" w:ascii="Times New Roman" w:hAnsi="Times New Roman"/>
                <w:sz w:val="24"/>
                <w:szCs w:val="28"/>
              </w:rPr>
              <w:t>Обеспечение благополучия и устойчивого роста качества жизни населения района</w:t>
            </w:r>
          </w:p>
        </w:tc>
      </w:tr>
      <w:tr>
        <w:trPr/>
        <w:tc>
          <w:tcPr>
            <w:tcW w:w="15309"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pPr>
            <w:bookmarkStart w:id="11" w:name="_Hlk36666655"/>
            <w:r>
              <w:rPr>
                <w:rFonts w:cs="Times New Roman" w:ascii="Times New Roman" w:hAnsi="Times New Roman"/>
                <w:sz w:val="24"/>
                <w:szCs w:val="24"/>
              </w:rPr>
              <w:t>Показатели достижения стратегической цели 1.3.:</w:t>
            </w:r>
            <w:bookmarkEnd w:id="11"/>
          </w:p>
        </w:tc>
      </w:tr>
      <w:tr>
        <w:trPr/>
        <w:tc>
          <w:tcPr>
            <w:tcW w:w="346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1.3.1. Численность населения с доходами ниже величины прожиточного минимума, %</w:t>
            </w:r>
          </w:p>
        </w:tc>
        <w:tc>
          <w:tcPr>
            <w:tcW w:w="1474" w:type="dxa"/>
            <w:tcBorders>
              <w:top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16,5</w:t>
            </w:r>
          </w:p>
        </w:tc>
        <w:tc>
          <w:tcPr>
            <w:tcW w:w="1472" w:type="dxa"/>
            <w:tcBorders>
              <w:top w:val="single" w:sz="4" w:space="0" w:color="000000"/>
              <w:left w:val="single" w:sz="4" w:space="0" w:color="000000"/>
              <w:bottom w:val="single" w:sz="4" w:space="0" w:color="000000"/>
            </w:tcBorders>
          </w:tcPr>
          <w:p>
            <w:pPr>
              <w:pStyle w:val="ConsPlusNormal1"/>
              <w:jc w:val="center"/>
              <w:rPr/>
            </w:pPr>
            <w:r>
              <w:rPr>
                <w:rFonts w:cs="Times New Roman" w:ascii="Times New Roman" w:hAnsi="Times New Roman"/>
                <w:sz w:val="24"/>
                <w:szCs w:val="24"/>
              </w:rPr>
              <w:t>13,1</w:t>
            </w:r>
          </w:p>
        </w:tc>
        <w:tc>
          <w:tcPr>
            <w:tcW w:w="154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улучшение на 3,4 п.п.</w:t>
            </w:r>
          </w:p>
        </w:tc>
        <w:tc>
          <w:tcPr>
            <w:tcW w:w="156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улучшение на 1,4 п.п.</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rPr>
              <w:t>ООСОН, ЦЗН,</w:t>
            </w:r>
          </w:p>
          <w:p>
            <w:pPr>
              <w:pStyle w:val="ConsPlusNormal1"/>
              <w:jc w:val="center"/>
              <w:rPr/>
            </w:pPr>
            <w:r>
              <w:rPr>
                <w:rFonts w:cs="Times New Roman" w:ascii="Times New Roman" w:hAnsi="Times New Roman"/>
                <w:sz w:val="24"/>
              </w:rPr>
              <w:t>ГКУ «ЦСПН»</w:t>
            </w:r>
          </w:p>
        </w:tc>
        <w:tc>
          <w:tcPr>
            <w:tcW w:w="4095"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r>
        <w:trPr/>
        <w:tc>
          <w:tcPr>
            <w:tcW w:w="346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1.3.2. Среднедушевые денежные доходы населения, руб.</w:t>
            </w:r>
          </w:p>
        </w:tc>
        <w:tc>
          <w:tcPr>
            <w:tcW w:w="1474" w:type="dxa"/>
            <w:tcBorders>
              <w:top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16,3</w:t>
            </w:r>
          </w:p>
        </w:tc>
        <w:tc>
          <w:tcPr>
            <w:tcW w:w="1472"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24,5</w:t>
            </w:r>
          </w:p>
        </w:tc>
        <w:tc>
          <w:tcPr>
            <w:tcW w:w="154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150,3 %</w:t>
            </w:r>
          </w:p>
        </w:tc>
        <w:tc>
          <w:tcPr>
            <w:tcW w:w="1566" w:type="dxa"/>
            <w:tcBorders>
              <w:top w:val="single" w:sz="4" w:space="0" w:color="000000"/>
              <w:left w:val="single" w:sz="4" w:space="0" w:color="000000"/>
              <w:bottom w:val="single" w:sz="4" w:space="0" w:color="000000"/>
            </w:tcBorders>
          </w:tcPr>
          <w:p>
            <w:pPr>
              <w:pStyle w:val="ConsPlusNormal1"/>
              <w:jc w:val="center"/>
              <w:rPr/>
            </w:pPr>
            <w:r>
              <w:rPr>
                <w:rFonts w:cs="Times New Roman" w:ascii="Times New Roman" w:hAnsi="Times New Roman"/>
                <w:sz w:val="24"/>
                <w:szCs w:val="24"/>
              </w:rPr>
              <w:t>194,4%</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rPr>
              <w:t>ООСОН, ЦЗН,</w:t>
            </w:r>
          </w:p>
          <w:p>
            <w:pPr>
              <w:pStyle w:val="ConsPlusNormal1"/>
              <w:jc w:val="center"/>
              <w:rPr/>
            </w:pPr>
            <w:r>
              <w:rPr>
                <w:rFonts w:cs="Times New Roman" w:ascii="Times New Roman" w:hAnsi="Times New Roman"/>
                <w:sz w:val="24"/>
              </w:rPr>
              <w:t>ГКУ «ЦСПН», УЭР</w:t>
            </w:r>
          </w:p>
        </w:tc>
        <w:tc>
          <w:tcPr>
            <w:tcW w:w="409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346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1.3.3. Среднемесячная номинальная начисленная заработная плата работников организаций, руб.</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35,2</w:t>
            </w:r>
          </w:p>
        </w:tc>
        <w:tc>
          <w:tcPr>
            <w:tcW w:w="1472"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65,4</w:t>
            </w:r>
          </w:p>
        </w:tc>
        <w:tc>
          <w:tcPr>
            <w:tcW w:w="154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185,8 %</w:t>
            </w:r>
          </w:p>
        </w:tc>
        <w:tc>
          <w:tcPr>
            <w:tcW w:w="1566"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231,9 %</w:t>
            </w:r>
          </w:p>
        </w:tc>
        <w:tc>
          <w:tcPr>
            <w:tcW w:w="169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УЭР</w:t>
            </w:r>
          </w:p>
        </w:tc>
        <w:tc>
          <w:tcPr>
            <w:tcW w:w="4095"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ListParagraph"/>
        <w:numPr>
          <w:ilvl w:val="1"/>
          <w:numId w:val="1"/>
        </w:numPr>
        <w:spacing w:lineRule="auto" w:line="240" w:before="0" w:after="0"/>
        <w:ind w:hanging="284" w:left="0"/>
        <w:contextualSpacing/>
        <w:jc w:val="center"/>
        <w:outlineLvl w:val="0"/>
        <w:rPr>
          <w:rFonts w:ascii="Times New Roman" w:hAnsi="Times New Roman" w:cs="Times New Roman"/>
          <w:sz w:val="24"/>
          <w:szCs w:val="24"/>
        </w:rPr>
      </w:pPr>
      <w:bookmarkStart w:id="12" w:name="_Toc68258222"/>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12"/>
      <w:r>
        <w:rPr>
          <w:rFonts w:cs="Times New Roman" w:ascii="Times New Roman" w:hAnsi="Times New Roman"/>
          <w:sz w:val="24"/>
          <w:szCs w:val="24"/>
        </w:rPr>
        <w:t>создание условий для максимальной реализации трудового потенциала, максимальное удовлетворение рынка труда Ордынского района Новосибирской области квалифицированными кадрами, обеспечение эффективной занятости граждан.</w:t>
      </w:r>
    </w:p>
    <w:p>
      <w:pPr>
        <w:pStyle w:val="ListParagraph"/>
        <w:numPr>
          <w:ilvl w:val="0"/>
          <w:numId w:val="0"/>
        </w:numPr>
        <w:spacing w:lineRule="auto" w:line="240" w:before="0" w:after="0"/>
        <w:ind w:left="0"/>
        <w:contextualSpacing/>
        <w:outlineLvl w:val="0"/>
        <w:rPr>
          <w:rFonts w:ascii="Times New Roman" w:hAnsi="Times New Roman" w:cs="Times New Roman"/>
          <w:sz w:val="24"/>
          <w:szCs w:val="24"/>
        </w:rPr>
      </w:pPr>
      <w:r>
        <w:rPr>
          <w:rFonts w:cs="Times New Roman" w:ascii="Times New Roman" w:hAnsi="Times New Roman"/>
          <w:sz w:val="24"/>
          <w:szCs w:val="24"/>
        </w:rPr>
      </w:r>
    </w:p>
    <w:tbl>
      <w:tblPr>
        <w:tblpPr w:vertAnchor="text" w:horzAnchor="text" w:leftFromText="180" w:rightFromText="180" w:tblpX="-80" w:tblpY="1"/>
        <w:tblW w:w="15243"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563"/>
        <w:gridCol w:w="2837"/>
        <w:gridCol w:w="1843"/>
      </w:tblGrid>
      <w:tr>
        <w:trPr/>
        <w:tc>
          <w:tcPr>
            <w:tcW w:w="1056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283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eastAsia="Calibri"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rPr>
              <w:t>Ц 1.4. Создание условий для максимальной реализации трудового потенциала, максимальное удовлетворение рынка труда Ордынского района Новосибирской области квалифицированными кадрами, обеспечение эффективной занятости граждан</w:t>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t>Мероприятия по достижению цели 1.4:</w:t>
            </w:r>
          </w:p>
        </w:tc>
      </w:tr>
      <w:tr>
        <w:trPr/>
        <w:tc>
          <w:tcPr>
            <w:tcW w:w="1056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 xml:space="preserve">М </w:t>
            </w:r>
            <w:r>
              <w:rPr>
                <w:rFonts w:cs="Times New Roman" w:ascii="Times New Roman" w:hAnsi="Times New Roman"/>
                <w:sz w:val="24"/>
                <w:szCs w:val="24"/>
              </w:rPr>
              <w:t>1.4.1. </w:t>
            </w:r>
            <w:r>
              <w:rPr>
                <w:rFonts w:cs="Times New Roman" w:ascii="Times New Roman" w:hAnsi="Times New Roman"/>
                <w:sz w:val="20"/>
                <w:szCs w:val="20"/>
              </w:rPr>
              <w:t xml:space="preserve"> </w:t>
            </w:r>
            <w:r>
              <w:rPr>
                <w:rFonts w:cs="Times New Roman" w:ascii="Times New Roman" w:hAnsi="Times New Roman"/>
                <w:sz w:val="24"/>
                <w:szCs w:val="20"/>
              </w:rPr>
              <w:t>Организация профориентационных экскурсий на предприятия и в учреждения СПО, ВПО по профилю обучения</w:t>
            </w:r>
          </w:p>
        </w:tc>
        <w:tc>
          <w:tcPr>
            <w:tcW w:w="283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УОМПиС,</w:t>
            </w:r>
          </w:p>
          <w:p>
            <w:pPr>
              <w:pStyle w:val="NoSpacing"/>
              <w:widowControl w:val="false"/>
              <w:jc w:val="center"/>
              <w:rPr/>
            </w:pPr>
            <w:r>
              <w:rPr>
                <w:rFonts w:cs="Times New Roman" w:ascii="Times New Roman" w:hAnsi="Times New Roman"/>
                <w:sz w:val="24"/>
                <w:szCs w:val="24"/>
              </w:rPr>
              <w:t>ОО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jc w:val="both"/>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Ключевые события:</w:t>
            </w:r>
          </w:p>
          <w:p>
            <w:pPr>
              <w:pStyle w:val="Normal"/>
              <w:spacing w:lineRule="auto" w:line="240" w:before="0" w:after="0"/>
              <w:jc w:val="both"/>
              <w:rPr/>
            </w:pPr>
            <w:r>
              <w:rPr>
                <w:rFonts w:eastAsia="Times New Roman" w:cs="Times New Roman" w:ascii="Times New Roman" w:hAnsi="Times New Roman"/>
                <w:sz w:val="24"/>
                <w:szCs w:val="28"/>
                <w:lang w:eastAsia="ru-RU"/>
              </w:rPr>
              <w:t xml:space="preserve">       </w:t>
            </w:r>
            <w:r>
              <w:rPr>
                <w:bCs/>
                <w:sz w:val="28"/>
                <w:szCs w:val="28"/>
              </w:rPr>
              <w:t xml:space="preserve"> </w:t>
            </w:r>
            <w:r>
              <w:rPr>
                <w:rFonts w:cs="Times New Roman" w:ascii="Times New Roman" w:hAnsi="Times New Roman"/>
                <w:sz w:val="24"/>
                <w:szCs w:val="28"/>
              </w:rPr>
              <w:t>Для реализации на территории Ордынского района федерального проекта «Успех каждого ребенка» национального проекта «Образование», выявления и поддержки одаренных детей в период с января по декабрь 2024 года были проведены следующие мероприятия: районный фестиваль профессий «Найди себя», региональный образовательный интенсив «АгроНТРИ», фестиваль школьных театров «Школьное закулисье», районный тур регионального этапа Всероссийского конкурса юных чтецов «Живая классика – 2024 год»; районная профильная смена «Три «И»: исследование, искусство, интеллект» художественной направленности - театр, естественнонаучной направленности , физкультурно-спортивной направленности — шахматы, районные соревнования по робототехнике «Робототех-2024», проведен районный конкурс проектов по технической направленности «Самоделкины».</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Обучающиеся образовательных организаций Ордынского района приняли участие в 8 мероприятиях и профильных сменах регионального центра «Альтаир»: Олимпиада «Альтаир. Зима» по 5 предметам (химия, физика, математика, биология, астрономия), Новогодние математические игры, Образовательная программа «Шахматы», Образовательная программа «Этнохудожественное творчество», Образовательная программа «Альтаир-онлайн» «ScetchUp + V-Ray», образовательная программа «Лыжные гонки», Региональный трек Всероссийского конкурса научно-технологических проектов «Большие вызовы», Олимпиада «Альтаир. История».</w:t>
            </w:r>
          </w:p>
          <w:p>
            <w:pPr>
              <w:pStyle w:val="Normal"/>
              <w:widowControl w:val="false"/>
              <w:spacing w:lineRule="auto" w:line="240" w:before="0" w:after="0"/>
              <w:jc w:val="both"/>
              <w:rPr/>
            </w:pPr>
            <w:r>
              <w:rPr>
                <w:rFonts w:cs="Times New Roman" w:ascii="Times New Roman" w:hAnsi="Times New Roman"/>
                <w:bCs/>
                <w:sz w:val="24"/>
                <w:szCs w:val="28"/>
              </w:rPr>
              <w:t xml:space="preserve">        </w:t>
            </w:r>
            <w:r>
              <w:rPr>
                <w:rFonts w:cs="Times New Roman" w:ascii="Times New Roman" w:hAnsi="Times New Roman"/>
                <w:bCs/>
                <w:sz w:val="24"/>
                <w:szCs w:val="28"/>
              </w:rPr>
              <w:t>Всего в мероприятиях регионального центра «Альтаир» приняли участие 55 обучающихся из образовательных учреждений Ордынского района.</w:t>
            </w:r>
          </w:p>
        </w:tc>
      </w:tr>
      <w:tr>
        <w:trPr/>
        <w:tc>
          <w:tcPr>
            <w:tcW w:w="1056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М 1.4.2. Проведение ярмарки учебных мест для обучающихся 9-11 классов (в том числе обучающихся с ОВЗ, лиц с инвалидностью)</w:t>
            </w:r>
          </w:p>
        </w:tc>
        <w:tc>
          <w:tcPr>
            <w:tcW w:w="283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8"/>
              </w:rPr>
              <w:t>УОМПиС, ГБУ ЦЗН</w:t>
            </w:r>
          </w:p>
          <w:p>
            <w:pPr>
              <w:pStyle w:val="NoSpacing"/>
              <w:widowControl w:val="false"/>
              <w:jc w:val="center"/>
              <w:rPr/>
            </w:pPr>
            <w:r>
              <w:rPr>
                <w:rFonts w:cs="Times New Roman" w:ascii="Times New Roman" w:hAnsi="Times New Roman"/>
                <w:sz w:val="24"/>
                <w:szCs w:val="28"/>
              </w:rPr>
              <w:t>(во взаимодействии)</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jc w:val="both"/>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Ключевые события: С целью содействия подходящей работы в 2024 году проведена ярмарка </w:t>
            </w:r>
            <w:r>
              <w:rPr>
                <w:rFonts w:cs="Times New Roman" w:ascii="Times New Roman" w:hAnsi="Times New Roman"/>
                <w:sz w:val="24"/>
                <w:szCs w:val="24"/>
              </w:rPr>
              <w:t>учебных мест для обучающихся 9-11 классов.</w:t>
            </w:r>
          </w:p>
        </w:tc>
      </w:tr>
      <w:tr>
        <w:trPr>
          <w:trHeight w:val="597" w:hRule="atLeast"/>
        </w:trPr>
        <w:tc>
          <w:tcPr>
            <w:tcW w:w="1056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М 1.4.3. Осуществление контроля (в том числе ведомственного) за соблюдением трудового законодательства и иных нормативных правовых актов, содержащих нормы трудового права</w:t>
            </w:r>
          </w:p>
        </w:tc>
        <w:tc>
          <w:tcPr>
            <w:tcW w:w="283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0"/>
              </w:rPr>
              <w:t>УЭР, ПО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597" w:hRule="atLeast"/>
        </w:trPr>
        <w:tc>
          <w:tcPr>
            <w:tcW w:w="15243"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ascii="Times New Roman" w:hAnsi="Times New Roman"/>
                <w:sz w:val="24"/>
                <w:szCs w:val="24"/>
                <w:lang w:eastAsia="ru-RU"/>
              </w:rPr>
              <w:t xml:space="preserve">        </w:t>
            </w:r>
            <w:r>
              <w:rPr>
                <w:rFonts w:cs="DejaVu Sans" w:ascii="Times New Roman" w:hAnsi="Times New Roman"/>
                <w:color w:val="000000"/>
                <w:sz w:val="24"/>
                <w:szCs w:val="24"/>
                <w:lang w:eastAsia="ru-RU"/>
              </w:rPr>
              <w:t xml:space="preserve"> </w:t>
            </w:r>
            <w:r>
              <w:rPr>
                <w:rFonts w:cs="DejaVu Sans" w:ascii="Times New Roman" w:hAnsi="Times New Roman"/>
                <w:color w:val="000000"/>
                <w:sz w:val="24"/>
                <w:szCs w:val="24"/>
                <w:lang w:eastAsia="ru-RU"/>
              </w:rPr>
              <w:t>Ключевые события: В рамках ведомственного контроля специалистом управления экономического развития проведено за 2024 год 4 проверки, в 2 выявлены нарушения трудового законодательства по вопросам оплаты труда. Количество выявленных нарушений трудового законодательства в ходе проверок составило 2 по вопросам оплаты труда.</w:t>
            </w:r>
          </w:p>
        </w:tc>
      </w:tr>
      <w:tr>
        <w:trPr/>
        <w:tc>
          <w:tcPr>
            <w:tcW w:w="10563"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0"/>
                <w:lang w:eastAsia="ru-RU"/>
              </w:rPr>
              <w:t>М 1.4.5. Проведение информационной работы с работодателями и работниками организаций о положении на рынке труда</w:t>
            </w:r>
            <w:r>
              <w:rPr>
                <w:rFonts w:eastAsia="Calibri" w:cs="Times New Roman" w:ascii="Times New Roman" w:hAnsi="Times New Roman"/>
                <w:i/>
                <w:sz w:val="24"/>
                <w:szCs w:val="20"/>
              </w:rPr>
              <w:t xml:space="preserve"> </w:t>
            </w:r>
            <w:r>
              <w:rPr>
                <w:rFonts w:cs="Times New Roman" w:ascii="Times New Roman" w:hAnsi="Times New Roman"/>
                <w:sz w:val="24"/>
                <w:szCs w:val="20"/>
                <w:lang w:eastAsia="ru-RU"/>
              </w:rPr>
              <w:t>Новосибирской области, а также по вопросам охраны труда</w:t>
            </w:r>
          </w:p>
        </w:tc>
        <w:tc>
          <w:tcPr>
            <w:tcW w:w="283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0"/>
              </w:rPr>
              <w:t>УЭР</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43" w:type="dxa"/>
            <w:gridSpan w:val="3"/>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jc w:val="both"/>
              <w:rPr/>
            </w:pPr>
            <w:r>
              <w:rPr>
                <w:rFonts w:eastAsia="Times New Roman" w:ascii="Times New Roman" w:hAnsi="Times New Roman"/>
                <w:sz w:val="24"/>
                <w:szCs w:val="24"/>
                <w:lang w:eastAsia="ru-RU"/>
              </w:rPr>
              <w:t xml:space="preserve">     </w:t>
            </w: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Ключевые события: Управлением экономического развития на постоянной основе ведется учет проведения в подведомственных учреждениях специальной оценки условий труда. За 2024 год в 3 учреждениях проведена специальная оценка условий труда, охвачено 36 рабочих места, финансирование составило 61,0 тыс.рублей. По состоянию на 01.01.2025 год все подведомственные учреждения администрации Ордынского района Новосибирской области охвачены специальной оценкой условий труда.</w:t>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1"/>
        </w:numPr>
        <w:spacing w:lineRule="auto" w:line="240" w:before="0" w:after="0"/>
        <w:ind w:hanging="426" w:left="0"/>
        <w:contextualSpacing/>
        <w:jc w:val="center"/>
        <w:outlineLvl w:val="0"/>
        <w:rPr>
          <w:rFonts w:ascii="Times New Roman" w:hAnsi="Times New Roman" w:cs="Times New Roman"/>
          <w:sz w:val="24"/>
          <w:szCs w:val="28"/>
        </w:rPr>
      </w:pPr>
      <w:bookmarkStart w:id="13" w:name="_Toc68258224"/>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cs="Times New Roman" w:ascii="Times New Roman" w:hAnsi="Times New Roman"/>
          <w:sz w:val="24"/>
          <w:szCs w:val="24"/>
        </w:rPr>
        <w:t>Создание условий для максимальной реализации трудового потенциала, максимальное удовлетворение рынка труда Ордынского района Новосибирской области квалифицированными кадрами, обеспечение эффективной занятости граждан</w:t>
      </w:r>
      <w:r>
        <w:rPr>
          <w:rFonts w:cs="Times New Roman" w:ascii="Times New Roman" w:hAnsi="Times New Roman"/>
          <w:sz w:val="24"/>
          <w:szCs w:val="28"/>
        </w:rPr>
        <w:t>»</w:t>
      </w:r>
      <w:bookmarkEnd w:id="13"/>
    </w:p>
    <w:p>
      <w:pPr>
        <w:pStyle w:val="ListParagraph"/>
        <w:spacing w:lineRule="auto" w:line="240" w:before="0" w:after="0"/>
        <w:ind w:left="0"/>
        <w:contextualSpacing/>
        <w:jc w:val="center"/>
        <w:rPr>
          <w:rFonts w:ascii="Times New Roman" w:hAnsi="Times New Roman" w:cs="Times New Roman"/>
          <w:sz w:val="24"/>
          <w:szCs w:val="28"/>
        </w:rPr>
      </w:pPr>
      <w:r>
        <w:rPr>
          <w:rFonts w:cs="Times New Roman" w:ascii="Times New Roman" w:hAnsi="Times New Roman"/>
          <w:sz w:val="24"/>
          <w:szCs w:val="28"/>
        </w:rPr>
      </w:r>
    </w:p>
    <w:tbl>
      <w:tblPr>
        <w:tblW w:w="15034"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3182"/>
        <w:gridCol w:w="62"/>
        <w:gridCol w:w="1413"/>
        <w:gridCol w:w="60"/>
        <w:gridCol w:w="1413"/>
        <w:gridCol w:w="62"/>
        <w:gridCol w:w="1479"/>
        <w:gridCol w:w="62"/>
        <w:gridCol w:w="1505"/>
        <w:gridCol w:w="60"/>
        <w:gridCol w:w="1643"/>
        <w:gridCol w:w="56"/>
        <w:gridCol w:w="4036"/>
      </w:tblGrid>
      <w:tr>
        <w:trPr/>
        <w:tc>
          <w:tcPr>
            <w:tcW w:w="324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054"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Значения показателей реализации Стратегии</w:t>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4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Причины отклонения фактических значений показателей от плановых</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r>
      <w:tr>
        <w:trPr/>
        <w:tc>
          <w:tcPr>
            <w:tcW w:w="3244"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плановые значения</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2024 год)</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фактические значения</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исполнения за отчетный год (фактические значения к плановым значениям)</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изменения фактических значений показателей за отчетный год по сравнению с фактическими значениями за 2018 год</w:t>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eastAsia="Calibri"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rPr>
              <w:t>Ц 1.4. Создание условий для максимальной реализации трудового потенциала, максимальное удовлетворение рынка труда Ордынского района Новосибирской области квалифицированными кадрами, обеспечение эффективной занятости граждан</w:t>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bookmarkStart w:id="14" w:name="_Hlk36667054"/>
            <w:r>
              <w:rPr>
                <w:rFonts w:cs="Times New Roman" w:ascii="Times New Roman" w:hAnsi="Times New Roman"/>
                <w:sz w:val="24"/>
                <w:szCs w:val="24"/>
                <w:lang w:eastAsia="ru-RU"/>
              </w:rPr>
              <w:t>Показатели достижения стратегической цели 1.4:</w:t>
            </w:r>
            <w:bookmarkEnd w:id="14"/>
          </w:p>
        </w:tc>
      </w:tr>
      <w:tr>
        <w:trPr/>
        <w:tc>
          <w:tcPr>
            <w:tcW w:w="318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1.4.1. Среднегодовая численность занятых в экономике, тыс. чел.</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11,2</w:t>
            </w:r>
          </w:p>
        </w:tc>
        <w:tc>
          <w:tcPr>
            <w:tcW w:w="1473"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lang w:eastAsia="ru-RU"/>
              </w:rPr>
              <w:t>9,7</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86,6 %</w:t>
            </w:r>
          </w:p>
        </w:tc>
        <w:tc>
          <w:tcPr>
            <w:tcW w:w="1567"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88 %</w:t>
            </w:r>
          </w:p>
        </w:tc>
        <w:tc>
          <w:tcPr>
            <w:tcW w:w="1703"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УЭР</w:t>
            </w:r>
          </w:p>
        </w:tc>
        <w:tc>
          <w:tcPr>
            <w:tcW w:w="4092"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Данные по балансу затрат труда за 2024 г. будут опубликованы Росстатом в августе 2025 г.</w:t>
            </w:r>
          </w:p>
        </w:tc>
      </w:tr>
      <w:tr>
        <w:trPr/>
        <w:tc>
          <w:tcPr>
            <w:tcW w:w="318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1.4.2. Уровень безработицы, %</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2,06</w:t>
            </w:r>
          </w:p>
        </w:tc>
        <w:tc>
          <w:tcPr>
            <w:tcW w:w="1473"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ConsPlusNormal1"/>
              <w:jc w:val="center"/>
              <w:rPr/>
            </w:pPr>
            <w:r>
              <w:rPr>
                <w:rFonts w:cs="Times New Roman" w:ascii="Times New Roman" w:hAnsi="Times New Roman"/>
                <w:sz w:val="24"/>
                <w:szCs w:val="24"/>
              </w:rPr>
              <w:t>0,8</w:t>
            </w:r>
          </w:p>
        </w:tc>
        <w:tc>
          <w:tcPr>
            <w:tcW w:w="154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ConsPlusNormal1"/>
              <w:jc w:val="center"/>
              <w:rPr/>
            </w:pPr>
            <w:r>
              <w:rPr>
                <w:rFonts w:cs="Times New Roman" w:ascii="Times New Roman" w:hAnsi="Times New Roman"/>
                <w:sz w:val="24"/>
                <w:szCs w:val="24"/>
              </w:rPr>
              <w:t>-1,26 п.п</w:t>
            </w:r>
          </w:p>
        </w:tc>
        <w:tc>
          <w:tcPr>
            <w:tcW w:w="1567"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ConsPlusNormal1"/>
              <w:jc w:val="center"/>
              <w:rPr/>
            </w:pPr>
            <w:r>
              <w:rPr>
                <w:rFonts w:cs="Times New Roman" w:ascii="Times New Roman" w:hAnsi="Times New Roman"/>
                <w:sz w:val="24"/>
                <w:szCs w:val="24"/>
              </w:rPr>
              <w:t>-1,2 п.п</w:t>
            </w:r>
          </w:p>
        </w:tc>
        <w:tc>
          <w:tcPr>
            <w:tcW w:w="1703"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УЭР, ГБУ ЦЗН</w:t>
            </w:r>
          </w:p>
        </w:tc>
        <w:tc>
          <w:tcPr>
            <w:tcW w:w="4092"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r>
        <w:trPr/>
        <w:tc>
          <w:tcPr>
            <w:tcW w:w="318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П 1.4.3. </w:t>
            </w:r>
            <w:r>
              <w:rPr>
                <w:rFonts w:cs="Times New Roman" w:ascii="Times New Roman" w:hAnsi="Times New Roman"/>
                <w:sz w:val="24"/>
              </w:rPr>
              <w:t>Доли выпускников, поступивших в учреждения СПО, ВПО по профессиям, востребованным в организациях и на предприятиях Ордынского района Новосибирской области (к базовому значению)</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4</w:t>
            </w:r>
          </w:p>
        </w:tc>
        <w:tc>
          <w:tcPr>
            <w:tcW w:w="1473" w:type="dxa"/>
            <w:gridSpan w:val="2"/>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8,3</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+4,3 п.п.</w:t>
            </w:r>
          </w:p>
        </w:tc>
        <w:tc>
          <w:tcPr>
            <w:tcW w:w="1567" w:type="dxa"/>
            <w:gridSpan w:val="2"/>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w:t>
            </w:r>
          </w:p>
        </w:tc>
        <w:tc>
          <w:tcPr>
            <w:tcW w:w="1703"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 xml:space="preserve">УОМПиС, </w:t>
            </w:r>
            <w:r>
              <w:rPr>
                <w:rFonts w:cs="Times New Roman" w:ascii="Times New Roman" w:hAnsi="Times New Roman"/>
                <w:sz w:val="24"/>
                <w:szCs w:val="28"/>
              </w:rPr>
              <w:t>ГБУ ЦЗН</w:t>
            </w:r>
          </w:p>
          <w:p>
            <w:pPr>
              <w:pStyle w:val="ConsPlusNormal1"/>
              <w:jc w:val="center"/>
              <w:rPr/>
            </w:pPr>
            <w:r>
              <w:rPr>
                <w:rFonts w:cs="Times New Roman" w:ascii="Times New Roman" w:hAnsi="Times New Roman"/>
                <w:szCs w:val="24"/>
              </w:rPr>
              <w:t>(во взаимодействии)</w:t>
            </w:r>
          </w:p>
        </w:tc>
        <w:tc>
          <w:tcPr>
            <w:tcW w:w="4092"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bl>
    <w:p>
      <w:pPr>
        <w:pStyle w:val="ListParagraph"/>
        <w:spacing w:lineRule="auto" w:line="240" w:before="0" w:after="0"/>
        <w:ind w:left="0"/>
        <w:contextualSpacing/>
        <w:rPr>
          <w:rFonts w:ascii="Times New Roman" w:hAnsi="Times New Roman"/>
          <w:sz w:val="24"/>
        </w:rPr>
      </w:pPr>
      <w:r>
        <w:rPr>
          <w:rFonts w:ascii="Times New Roman" w:hAnsi="Times New Roman"/>
          <w:sz w:val="24"/>
        </w:rPr>
      </w:r>
    </w:p>
    <w:p>
      <w:pPr>
        <w:pStyle w:val="ListParagraph"/>
        <w:numPr>
          <w:ilvl w:val="1"/>
          <w:numId w:val="1"/>
        </w:numPr>
        <w:spacing w:lineRule="auto" w:line="240" w:before="0" w:after="0"/>
        <w:ind w:hanging="284" w:left="0"/>
        <w:contextualSpacing/>
        <w:jc w:val="center"/>
        <w:outlineLvl w:val="0"/>
        <w:rPr>
          <w:rFonts w:ascii="Times New Roman" w:hAnsi="Times New Roman" w:cs="Times New Roman"/>
          <w:sz w:val="24"/>
          <w:szCs w:val="24"/>
        </w:rPr>
      </w:pPr>
      <w:bookmarkStart w:id="15" w:name="_Toc68258233"/>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15"/>
      <w:r>
        <w:rPr>
          <w:rFonts w:cs="Times New Roman" w:ascii="Times New Roman" w:hAnsi="Times New Roman"/>
          <w:sz w:val="24"/>
          <w:szCs w:val="24"/>
        </w:rPr>
        <w:t>ф</w:t>
      </w:r>
      <w:r>
        <w:rPr>
          <w:rFonts w:cs="Times New Roman" w:ascii="Times New Roman" w:hAnsi="Times New Roman"/>
          <w:color w:val="000000"/>
          <w:sz w:val="24"/>
          <w:szCs w:val="24"/>
        </w:rPr>
        <w:t>ормирование условий для развития высокоэффективной образованной личности, конкурентоспособной на рынке труда.</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57" w:tblpY="1"/>
        <w:tblW w:w="15100"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281"/>
        <w:gridCol w:w="2833"/>
        <w:gridCol w:w="1986"/>
      </w:tblGrid>
      <w:tr>
        <w:trPr/>
        <w:tc>
          <w:tcPr>
            <w:tcW w:w="1028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283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98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lang w:eastAsia="ru-RU"/>
              </w:rPr>
              <w:t>Ц 1.5. Формирование условий для развития высокоэффективной, образованной личности, конкурентоспособной</w:t>
            </w:r>
            <w:r>
              <w:rPr>
                <w:rFonts w:cs="Times New Roman" w:ascii="Times New Roman" w:hAnsi="Times New Roman"/>
                <w:sz w:val="24"/>
                <w:szCs w:val="24"/>
              </w:rPr>
              <w:t xml:space="preserve"> </w:t>
            </w:r>
            <w:r>
              <w:rPr>
                <w:rFonts w:cs="Times New Roman" w:ascii="Times New Roman" w:hAnsi="Times New Roman"/>
                <w:sz w:val="24"/>
                <w:szCs w:val="24"/>
                <w:lang w:eastAsia="ru-RU"/>
              </w:rPr>
              <w:t>на рынке труда</w:t>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lang w:eastAsia="ru-RU"/>
              </w:rPr>
              <w:t>Мероприятия по достижению цели 1.5:</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М 1.5.1. </w:t>
            </w:r>
            <w:r>
              <w:rPr>
                <w:rFonts w:cs="Times New Roman" w:ascii="Times New Roman" w:hAnsi="Times New Roman"/>
              </w:rPr>
              <w:t xml:space="preserve"> </w:t>
            </w:r>
            <w:r>
              <w:rPr>
                <w:rFonts w:cs="Times New Roman" w:ascii="Times New Roman" w:hAnsi="Times New Roman"/>
                <w:sz w:val="24"/>
              </w:rPr>
              <w:t>Комплекс мероприятий по созданию современной системы непрерывного образования, профессионального обучения и дополнительного образования квалифицированных и высококвалифицированных кадров</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УОМПиС,</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ГПОУ НСО "Ордынский аграрный колледж имени Ю.Ф. Бугакова"</w:t>
            </w:r>
          </w:p>
          <w:p>
            <w:pPr>
              <w:pStyle w:val="ConsPlusNormal1"/>
              <w:jc w:val="center"/>
              <w:rPr/>
            </w:pPr>
            <w:r>
              <w:rPr>
                <w:rFonts w:cs="Times New Roman" w:ascii="Times New Roman" w:hAnsi="Times New Roman"/>
                <w:sz w:val="24"/>
                <w:szCs w:val="24"/>
              </w:rPr>
              <w:t>(во взаимодействии)</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Times New Roman" w:cs="Times New Roman" w:ascii="Times New Roman" w:hAnsi="Times New Roman"/>
                <w:szCs w:val="24"/>
                <w:lang w:eastAsia="ru-RU"/>
              </w:rPr>
              <w:t xml:space="preserve"> </w:t>
            </w:r>
            <w:r>
              <w:rPr>
                <w:rFonts w:cs="Times New Roman" w:ascii="Times New Roman" w:hAnsi="Times New Roman"/>
                <w:bCs/>
                <w:sz w:val="24"/>
                <w:szCs w:val="28"/>
              </w:rPr>
              <w:t xml:space="preserve">     </w:t>
            </w:r>
            <w:r>
              <w:rPr>
                <w:rFonts w:cs="Times New Roman" w:ascii="Times New Roman" w:hAnsi="Times New Roman"/>
                <w:bCs/>
                <w:sz w:val="24"/>
                <w:szCs w:val="24"/>
              </w:rPr>
              <w:t xml:space="preserve"> </w:t>
            </w:r>
            <w:r>
              <w:rPr>
                <w:rFonts w:cs="Times New Roman" w:ascii="Times New Roman" w:hAnsi="Times New Roman"/>
                <w:bCs/>
                <w:color w:val="000000"/>
                <w:sz w:val="24"/>
                <w:szCs w:val="24"/>
              </w:rPr>
              <w:t>В рамках повышения профессионального уровня работников образования проведен районный конкурс «Учитель года-2024», в котором участвовало 5 педагогов. Победитель Гордиенко И.А., учитель музыки МКОУ-Ордынской СОШ №2.</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районном конкурсе «Педагогический дебют» приняли участие 8 человек, победителем стал Денисов Д.С., учитель технологии МКОУ-ОСОШ № 1.</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районном конкурсе «Воспитатель года» приняло участие 5 педагогов, победитель – Жукова Т.С., воспитатель МКДОУ-Ордынского детского сада «Радуга».</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районном этапе Областного конкурса профессионального мастерства учителей начальных классов общеобразовательных учреждений Ордынского района «Мой лучший урок» имени Т.П. Комаровой участвовало 16 учителей, из них 4 стали победителями и 3 призёрами.</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Областном конкурсе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Т.П. Комаровой приняли участие 4 педагога, из них победителями (1 место) стали учителя МКОУ-Вагайцевской СОШ: Савицкая И.В., (номинация «Урок математики») и Холодинская Н.С. (номинация «Урок финансовой грамотности»), призерами (2 место) – Горошко А.А., учитель МКОУ-Вагайцевской СОШ (номинация «Урок литературного чтения») и Гришина И.И. (номинация «Урок окружающего мира»), учитель МКОУ – ОСОШ № 1.</w:t>
            </w:r>
          </w:p>
          <w:p>
            <w:pPr>
              <w:pStyle w:val="Normal"/>
              <w:widowControl w:val="false"/>
              <w:spacing w:lineRule="auto" w:line="240" w:before="0" w:after="0"/>
              <w:jc w:val="both"/>
              <w:rPr/>
            </w:pPr>
            <w:r>
              <w:rPr>
                <w:rFonts w:cs="Times New Roman" w:ascii="Times New Roman" w:hAnsi="Times New Roman"/>
                <w:bCs/>
                <w:color w:val="000000"/>
                <w:sz w:val="24"/>
                <w:szCs w:val="24"/>
              </w:rPr>
              <w:t>Финалистом областного конкурса «Учитель года» стал учитель истории МКОУ-Ордынской СОШ №3 Митясов В.Н.</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Учитель английского языка МКОУ-ОСОШ №1 Киоссе Е.Б. стала победителем регионального этапа федерального конкурса на присуждение премий лучшим учителям за достижения в педагогической деятельности на территории Новосибирской области в 2024 году.</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Пять педагогов района (МКОУ-Кирзинская СОШ, МКОУ-Козихинская СОШ 2 чел.), МКОУ-Ордынская СОШ №3, МКОУ-Усть-Луковская СОШ) прошли конкурсный отбор на установление денежного поощрения педагогическим работникам, обеспечивающим высокое качество образования по предметам математика, физика, химия, биология, информатика.</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районном этапе конкурса профессионального мастерства работников сферы дополнительного образования «Сердце отдаю детям» приняли участия 3 педагога дополнительного образования из МБОУ ДО «Дом детского творчества», МБОУ ДО «Ордынская ДЮСШ» и МБОУ ДО «Детская школа искусств».</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Педагоги МБОУ ДО «Дом детского творчества» и МБОУ ДО «Ордынская ДЮСШ» принимали участие в областном конкурсе профессионального мастерства работников в сфере дополнительного образования «Сердце отдаю детям» и заняли призовые места: лауреатом в номинации "Наставничество в дополнительном образовании" -  Хрюкина Р.Э., методист МБОУ ДО «Дом детского творчества», дипломантом первой степени в номинации  «Педагог дополнительного образования по физкультурно-спортивной направленности» - Борода В.В., тренер-преподаватель МБОУ ДО «Ордынская ДЮСШ»,  дипломантом второй степени в номинации «Педагог дополнительного образования по художественной направленности» - Дружинина С.В., педагог дополнительного образования МБОУ ДО «Дом детского творчества».</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Во Всероссийском конкурсе профессионального мастерства работников сферы дополнительного образования «Сердце отдаю детям» Новосибирскую область в г. Уфе представляла Хрюкина Р.Э., педагог-организатор МБОУ ДО «Дом детского творчества», которая вошла в десятку сильнейших наставников, в рейтинге на 5 месте.</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Повышение квалификации во ФГАОУ ВО «Государственный университет просвещения» прошли обучение 56 педагогов.</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Проведено 36 методических объединения, в которых участвовали 615 педагогических работника.</w:t>
            </w:r>
          </w:p>
          <w:p>
            <w:pPr>
              <w:pStyle w:val="Normal"/>
              <w:widowControl w:val="false"/>
              <w:spacing w:lineRule="auto" w:line="240" w:before="0" w:after="0"/>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районе продолжилась работа по аттестации педагогических и руководящих работников. В 2024 году аттестованы 26 педагогов на высшую и 17 педагогов на первую квалификационные категории. Также аттестовано 8 руководителей образовательных организаций 3 человека на соответствие занимаемой должности, 1 на первую квалификационную категорию и 5 человек на высшую квалификационную категорию.</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lang w:eastAsia="en-US"/>
              </w:rPr>
              <w:t>М 1.5.2. </w:t>
            </w:r>
            <w:r>
              <w:rPr>
                <w:rFonts w:cs="Times New Roman" w:ascii="Times New Roman" w:hAnsi="Times New Roman"/>
              </w:rPr>
              <w:t> </w:t>
            </w:r>
            <w:r>
              <w:rPr>
                <w:rFonts w:cs="Times New Roman" w:ascii="Times New Roman" w:hAnsi="Times New Roman"/>
                <w:sz w:val="24"/>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 ОО</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84"/>
              <w:jc w:val="both"/>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В районе продолжилась реализация проекта «Цифровая образовательная среда». В 2024 году в нем приняли участие 2 школы, в рамках которого было приобретено многофункциональные устройства, рабочие ноутбуки для педагогов и обучающихся и интерактивные панели.</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М 1.5.3. Комплекс мероприятий по совершенствованию системы выявления, поддержки и развития одаренных детей и талантливой молодежи</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36"/>
                <w:lang w:bidi="en-US"/>
              </w:rPr>
              <w:t xml:space="preserve">        </w:t>
            </w:r>
            <w:r>
              <w:rPr>
                <w:rFonts w:cs="Times New Roman" w:ascii="Times New Roman" w:hAnsi="Times New Roman"/>
                <w:sz w:val="24"/>
                <w:szCs w:val="36"/>
                <w:lang w:bidi="en-US"/>
              </w:rPr>
              <w:t>В рамках федерального проекта «Успех каждого ребенка» и муниципальной программы "Развитие и поддержка талантливых детей Ордынского района» осуществляется поддержка талантливых и одаренных детей, что является одним из приоритетных направлений.</w:t>
            </w:r>
          </w:p>
          <w:p>
            <w:pPr>
              <w:pStyle w:val="Normal"/>
              <w:widowControl w:val="false"/>
              <w:spacing w:lineRule="auto" w:line="240" w:before="0" w:after="0"/>
              <w:jc w:val="both"/>
              <w:rPr/>
            </w:pPr>
            <w:r>
              <w:rPr>
                <w:rFonts w:cs="Times New Roman" w:ascii="Times New Roman" w:hAnsi="Times New Roman"/>
                <w:sz w:val="24"/>
              </w:rPr>
              <w:t xml:space="preserve">        </w:t>
            </w:r>
            <w:r>
              <w:rPr>
                <w:rFonts w:cs="Times New Roman" w:ascii="Times New Roman" w:hAnsi="Times New Roman"/>
                <w:bCs/>
                <w:sz w:val="24"/>
                <w:szCs w:val="28"/>
              </w:rPr>
              <w:t>В рамках муниципальной программы «</w:t>
            </w:r>
            <w:r>
              <w:rPr>
                <w:rFonts w:cs="Times New Roman" w:ascii="Times New Roman" w:hAnsi="Times New Roman"/>
                <w:sz w:val="24"/>
                <w:szCs w:val="28"/>
              </w:rPr>
              <w:t>Поддержка и развитие талантливых детей Ордынского района» в 2024 году проведены следующие мероприятия:</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в районной предметной олимпиаде младших школьников приняли участие 211 учащихся, из них 8 победителей и 78 призёров;</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в XVIII Открытой региональной научно-практической конференции школьников «Эврика» приняли участие 27 учащихся, среди них 13 учащихся вышли на очный этап, 3 учащихся стали лауреатами «Золотая лига» (1 место) 3 стали лауреатами и 4 стали лауреатами;</w:t>
            </w:r>
          </w:p>
          <w:p>
            <w:pPr>
              <w:pStyle w:val="Normal"/>
              <w:widowControl w:val="false"/>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впервые состоялся I районный образовательный Хакатон «Молодежные тропы» для 6-8 и 9-11 классов, в котором приняли участие 33 учащихся, среди них 9 победителей и 10 призеров;</w:t>
            </w:r>
          </w:p>
          <w:p>
            <w:pPr>
              <w:pStyle w:val="Normal"/>
              <w:widowControl w:val="false"/>
              <w:spacing w:lineRule="auto" w:line="240" w:before="0" w:after="0"/>
              <w:jc w:val="both"/>
              <w:rPr/>
            </w:pPr>
            <w:r>
              <w:rPr>
                <w:rFonts w:cs="Times New Roman" w:ascii="Times New Roman" w:hAnsi="Times New Roman"/>
                <w:sz w:val="24"/>
                <w:szCs w:val="28"/>
              </w:rPr>
              <w:t>-       21 учащийся Ордынского района принимали участие в региональном этапе всероссийской олимпиады школьников, среди них 1 победитель и 4 призера.</w:t>
            </w:r>
          </w:p>
          <w:p>
            <w:pPr>
              <w:pStyle w:val="Normal"/>
              <w:widowControl w:val="false"/>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Реализация целей, задач и целевых индикаторов муниципальной</w:t>
            </w:r>
            <w:r>
              <w:rPr>
                <w:rFonts w:cs="Times New Roman" w:ascii="Times New Roman" w:hAnsi="Times New Roman"/>
                <w:bCs/>
                <w:sz w:val="24"/>
              </w:rPr>
              <w:t xml:space="preserve"> программы </w:t>
            </w:r>
            <w:r>
              <w:rPr>
                <w:rFonts w:cs="Times New Roman" w:ascii="Times New Roman" w:hAnsi="Times New Roman"/>
                <w:sz w:val="24"/>
              </w:rPr>
              <w:t>«Развитие и поддержка одаренных и талантливых детей в Ордынском районе Новосибирской области на 2021-2024 годы» в 2024 году:</w:t>
            </w:r>
          </w:p>
          <w:p>
            <w:pPr>
              <w:pStyle w:val="Normal"/>
              <w:widowControl w:val="false"/>
              <w:spacing w:lineRule="auto" w:line="240" w:before="0" w:after="0"/>
              <w:jc w:val="both"/>
              <w:rPr/>
            </w:pPr>
            <w:r>
              <w:rPr>
                <w:rFonts w:cs="Times New Roman" w:ascii="Times New Roman" w:hAnsi="Times New Roman"/>
                <w:bCs/>
                <w:sz w:val="24"/>
              </w:rPr>
              <w:t>1) охват детей, в возрасте от 5 до 18 лет, дополнительным образованием составил 80,67% (по плану 80%);</w:t>
            </w:r>
          </w:p>
          <w:p>
            <w:pPr>
              <w:pStyle w:val="Normal"/>
              <w:widowControl w:val="false"/>
              <w:spacing w:lineRule="auto" w:line="240" w:before="0" w:after="0"/>
              <w:jc w:val="both"/>
              <w:rPr/>
            </w:pPr>
            <w:r>
              <w:rPr>
                <w:rFonts w:cs="Times New Roman" w:ascii="Times New Roman" w:hAnsi="Times New Roman"/>
                <w:bCs/>
                <w:sz w:val="24"/>
              </w:rPr>
              <w:t>2) охват детей, принимающих участие в мероприятиях районного и выше уровней различной направленности от общего числа детей дошкольного и школьного возраста 88% (по плану 76%);</w:t>
            </w:r>
          </w:p>
          <w:p>
            <w:pPr>
              <w:pStyle w:val="Normal"/>
              <w:widowControl w:val="false"/>
              <w:spacing w:lineRule="auto" w:line="240" w:before="0" w:after="0"/>
              <w:jc w:val="both"/>
              <w:rPr/>
            </w:pPr>
            <w:r>
              <w:rPr>
                <w:rFonts w:cs="Times New Roman" w:ascii="Times New Roman" w:hAnsi="Times New Roman"/>
                <w:bCs/>
                <w:sz w:val="24"/>
              </w:rPr>
              <w:t xml:space="preserve">3) </w:t>
            </w:r>
            <w:r>
              <w:rPr>
                <w:rFonts w:cs="Times New Roman" w:ascii="Times New Roman" w:hAnsi="Times New Roman"/>
                <w:sz w:val="24"/>
              </w:rPr>
              <w:t>охват детей дошкольного и школьного возраста, включенных в муниципальную систему выявления, развития и адресной поддержки одаренных и талантливых детей составил 88 % (по плану 66,5%);</w:t>
            </w:r>
          </w:p>
          <w:p>
            <w:pPr>
              <w:pStyle w:val="Normal"/>
              <w:widowControl w:val="false"/>
              <w:spacing w:lineRule="auto" w:line="240" w:before="0" w:after="0"/>
              <w:jc w:val="both"/>
              <w:rPr/>
            </w:pPr>
            <w:r>
              <w:rPr>
                <w:rFonts w:cs="Times New Roman" w:ascii="Times New Roman" w:hAnsi="Times New Roman"/>
                <w:bCs/>
                <w:sz w:val="24"/>
              </w:rPr>
              <w:t>4) в</w:t>
            </w:r>
            <w:r>
              <w:rPr>
                <w:rFonts w:cs="Times New Roman" w:ascii="Times New Roman" w:hAnsi="Times New Roman"/>
                <w:sz w:val="24"/>
              </w:rPr>
              <w:t xml:space="preserve"> рамках работы мобильного технопарка «Кванториум» на базе МБОУ Верх-Ирменской СОШ охват обучающихся, осваивающих современные дополнительные общеобразовательные программы естественно-научной и технологической направленностей, составил 200 учащихся (по плану 200);</w:t>
            </w:r>
          </w:p>
          <w:p>
            <w:pPr>
              <w:pStyle w:val="Normal"/>
              <w:widowControl w:val="false"/>
              <w:spacing w:lineRule="auto" w:line="240" w:before="0" w:after="0"/>
              <w:jc w:val="both"/>
              <w:rPr/>
            </w:pPr>
            <w:r>
              <w:rPr>
                <w:rFonts w:cs="Times New Roman" w:ascii="Times New Roman" w:hAnsi="Times New Roman"/>
                <w:sz w:val="24"/>
              </w:rPr>
              <w:t>5)  доля победителей и призеров мероприятий областного уровня и выше от числа детей дошкольного и школьного возраста при взаимодействии ресурсного центра по работе с одаренными обучающимися Ордынского района с региональным центром «Альтаир», составил 32% (по плану 32%);</w:t>
            </w:r>
          </w:p>
          <w:p>
            <w:pPr>
              <w:pStyle w:val="Normal"/>
              <w:widowControl w:val="false"/>
              <w:spacing w:lineRule="auto" w:line="240" w:before="0" w:after="0"/>
              <w:jc w:val="both"/>
              <w:rPr/>
            </w:pPr>
            <w:r>
              <w:rPr>
                <w:rFonts w:cs="Times New Roman" w:ascii="Times New Roman" w:hAnsi="Times New Roman"/>
                <w:sz w:val="24"/>
              </w:rPr>
              <w:t>6) количество одаренных и талантливых детей, охваченных финансовой поддержкой (стипендии и премии) – 20;</w:t>
            </w:r>
          </w:p>
          <w:p>
            <w:pPr>
              <w:pStyle w:val="Normal"/>
              <w:widowControl w:val="false"/>
              <w:spacing w:lineRule="auto" w:line="240" w:before="0" w:after="0"/>
              <w:jc w:val="both"/>
              <w:rPr/>
            </w:pPr>
            <w:r>
              <w:rPr>
                <w:rFonts w:cs="Times New Roman" w:ascii="Times New Roman" w:hAnsi="Times New Roman"/>
                <w:sz w:val="24"/>
              </w:rPr>
              <w:t>7) доля педагогов, включённых в муниципальную систему выявления, развития и поддержки одарённых и талантливых детей составил 88 % (по плану 88%).</w:t>
            </w:r>
          </w:p>
          <w:p>
            <w:pPr>
              <w:pStyle w:val="Normal"/>
              <w:spacing w:lineRule="auto" w:line="240" w:before="0" w:after="0"/>
              <w:jc w:val="both"/>
              <w:rPr/>
            </w:pPr>
            <w:r>
              <w:rPr>
                <w:rFonts w:cs="Times New Roman" w:ascii="Times New Roman" w:hAnsi="Times New Roman"/>
                <w:bCs/>
                <w:sz w:val="24"/>
                <w:szCs w:val="28"/>
              </w:rPr>
              <w:t xml:space="preserve">        </w:t>
            </w:r>
            <w:r>
              <w:rPr>
                <w:rFonts w:cs="Times New Roman" w:ascii="Times New Roman" w:hAnsi="Times New Roman"/>
                <w:bCs/>
                <w:sz w:val="24"/>
                <w:szCs w:val="28"/>
              </w:rPr>
              <w:t xml:space="preserve">С целью реализации на территории Ордынского района федерального проекта «Успех каждого ребенка» национального проекта «Образование», выявления и поддержки одаренных детей в 2024 году были проведены следующие мероприятия: </w:t>
            </w:r>
            <w:r>
              <w:rPr>
                <w:rFonts w:cs="Times New Roman" w:ascii="Times New Roman" w:hAnsi="Times New Roman"/>
                <w:sz w:val="24"/>
                <w:szCs w:val="28"/>
              </w:rPr>
              <w:t xml:space="preserve">районный фестиваль профессий «Найди себя», </w:t>
            </w:r>
            <w:r>
              <w:rPr>
                <w:rFonts w:cs="Times New Roman" w:ascii="Times New Roman" w:hAnsi="Times New Roman"/>
                <w:color w:val="000000"/>
                <w:sz w:val="24"/>
                <w:szCs w:val="28"/>
              </w:rPr>
              <w:t>региональный образовательный интенсив «АгроНТР</w:t>
            </w:r>
            <w:r>
              <w:rPr>
                <w:rFonts w:cs="Times New Roman" w:ascii="Times New Roman" w:hAnsi="Times New Roman"/>
                <w:sz w:val="24"/>
                <w:szCs w:val="28"/>
              </w:rPr>
              <w:t>И», фестиваль школьных теат</w:t>
            </w:r>
            <w:r>
              <w:rPr>
                <w:rFonts w:cs="Times New Roman" w:ascii="Times New Roman" w:hAnsi="Times New Roman"/>
                <w:color w:val="000000"/>
                <w:sz w:val="24"/>
                <w:szCs w:val="28"/>
              </w:rPr>
              <w:t>ров «Школьное закулисье», районный тур регионального этапа Всероссийского конкурса юных чтецов «Живая классика – 2024 год»; районная профильная смена «Три «И»: исследование, искусство, интеллект» художественной направленности - театр, естественнонаучной направленности , физкультурно-спортивной направленности — шахматы, районные соревнования по робототехнике «Робототех-2024», проведен районный конкурс проектов по технической направленности «Самоделкины».</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Обучающиеся образовательных организаций Ордынского района приняли участие в 8 мероприятиях и профильных сменах регионального центра «Альтаир»: Олимпиада «Альтаир. Зима» по 5 предметам (химия, физика, математика, биология, астрономия), Новогодние математические игры, Образовательная программа «Шахматы», Образовательная программа «Этнохудожественное творчество», Образовательная программа «Альтаир-онлайн» «ScetchUp + V-Ray», образовательная программа «Лыжные гонки», Региональный трек Всероссийского конкурса научно-технологических проектов «Большие вызовы», Олимпиада «Альтаир. История».</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bCs/>
                <w:sz w:val="24"/>
                <w:szCs w:val="28"/>
              </w:rPr>
              <w:t>Всего в мероприятиях регионального центра «Альтаир» приняли участие 55 обучающихся из образовательных учреждений Ордынского района.</w:t>
            </w:r>
          </w:p>
          <w:p>
            <w:pPr>
              <w:pStyle w:val="Normal"/>
              <w:spacing w:lineRule="auto" w:line="240" w:before="0" w:after="0"/>
              <w:jc w:val="both"/>
              <w:rPr/>
            </w:pPr>
            <w:r>
              <w:rPr>
                <w:rStyle w:val="vkitposttextroot--jrdml"/>
                <w:rFonts w:cs="Times New Roman" w:ascii="Times New Roman" w:hAnsi="Times New Roman"/>
                <w:bCs/>
                <w:color w:val="000000"/>
                <w:sz w:val="24"/>
                <w:szCs w:val="28"/>
              </w:rPr>
              <w:t xml:space="preserve">        </w:t>
            </w:r>
            <w:r>
              <w:rPr>
                <w:rStyle w:val="vkitposttextroot--jrdml"/>
                <w:rFonts w:cs="Times New Roman" w:ascii="Times New Roman" w:hAnsi="Times New Roman"/>
                <w:color w:val="000000"/>
                <w:sz w:val="24"/>
                <w:szCs w:val="28"/>
              </w:rPr>
              <w:t>Обучающиеся МБОУ ДО «Дом детского творчества» приняли участие в отчетной конференции по итогам года, где представили отчет о проведении УТС в Ордынском районе и о прохождении похода 1 категории по реке Бердь.</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1.5.4. Обновление материально-технической базы образовательных организаций</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УОМПиС, ОАСКриТИ</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426"/>
              <w:jc w:val="both"/>
              <w:rPr/>
            </w:pPr>
            <w:r>
              <w:rPr>
                <w:rFonts w:cs="Times New Roman" w:ascii="Times New Roman" w:hAnsi="Times New Roman"/>
                <w:sz w:val="24"/>
                <w:szCs w:val="36"/>
                <w:lang w:bidi="en-US"/>
              </w:rPr>
              <w:t xml:space="preserve">    </w:t>
            </w:r>
            <w:r>
              <w:rPr>
                <w:rFonts w:cs="Times New Roman" w:ascii="Times New Roman" w:hAnsi="Times New Roman"/>
                <w:sz w:val="24"/>
                <w:szCs w:val="36"/>
                <w:lang w:bidi="en-US"/>
              </w:rPr>
              <w:t>Как в предыдущем, так и в 2024 году – приоритетной задачей системы образования стала реализация федеральных проектов «Современная школа», «Успех каждого ребенка» и «Цифровая образовательная среда», реализация национальных проектов «Образование» и «Демография».</w:t>
            </w:r>
          </w:p>
          <w:p>
            <w:pPr>
              <w:pStyle w:val="Normal"/>
              <w:widowControl w:val="false"/>
              <w:spacing w:lineRule="auto" w:line="240" w:before="0" w:after="0"/>
              <w:ind w:firstLine="426"/>
              <w:jc w:val="both"/>
              <w:rPr/>
            </w:pPr>
            <w:r>
              <w:rPr>
                <w:rFonts w:cs="Times New Roman" w:ascii="Times New Roman" w:hAnsi="Times New Roman"/>
                <w:sz w:val="24"/>
                <w:szCs w:val="36"/>
                <w:lang w:bidi="en-US"/>
              </w:rPr>
              <w:t xml:space="preserve">    </w:t>
            </w:r>
            <w:r>
              <w:rPr>
                <w:rFonts w:cs="Times New Roman" w:ascii="Times New Roman" w:hAnsi="Times New Roman"/>
                <w:sz w:val="24"/>
                <w:szCs w:val="27"/>
              </w:rPr>
              <w:t xml:space="preserve">Важным условием надежного и эффективного функционирования учреждений образования является укрепление и развитие инфраструктуры </w:t>
            </w:r>
            <w:r>
              <w:rPr>
                <w:rFonts w:cs="Times New Roman" w:ascii="Times New Roman" w:hAnsi="Times New Roman"/>
                <w:sz w:val="24"/>
                <w:szCs w:val="24"/>
              </w:rPr>
              <w:t xml:space="preserve">системы образования. </w:t>
            </w:r>
            <w:r>
              <w:rPr>
                <w:rFonts w:cs="Times New Roman" w:ascii="Times New Roman" w:hAnsi="Times New Roman"/>
                <w:color w:themeColor="light2" w:themeShade="1a" w:val="1D1B11"/>
                <w:sz w:val="27"/>
                <w:szCs w:val="27"/>
              </w:rPr>
              <w:t xml:space="preserve"> </w:t>
            </w:r>
            <w:r>
              <w:rPr>
                <w:rFonts w:cs="Times New Roman" w:ascii="Times New Roman" w:hAnsi="Times New Roman"/>
                <w:color w:val="000000"/>
                <w:sz w:val="24"/>
              </w:rPr>
              <w:t>В 2024 году за счет средств консолидированного бюджета расходы на образование при подготовке к 2024-2025 учебному году составил более 40,6 млн. рублей. В 27 учреждении образования из 37 прошли ремонтные работы. В рамках государственной программы «Социальная поддержка в Новосибирской области», направленной на развитие социальной инфраструктуры в сфере организации отдыха и оздоровления детей, произведен текущий ремонт пищеблока, кровли клуба, санитарного модуля, благоустройство территории, приобретение оборудования для столовой в детском оздоровительном лагере «Рассвет» на общую сумму 4,5 млн. руб.</w:t>
            </w:r>
          </w:p>
          <w:p>
            <w:pPr>
              <w:pStyle w:val="Normal"/>
              <w:spacing w:lineRule="auto" w:line="240" w:before="0" w:after="0"/>
              <w:ind w:firstLine="709"/>
              <w:jc w:val="both"/>
              <w:rPr/>
            </w:pPr>
            <w:r>
              <w:rPr>
                <w:rFonts w:cs="Times New Roman" w:ascii="Times New Roman" w:hAnsi="Times New Roman"/>
                <w:bCs/>
                <w:sz w:val="24"/>
                <w:szCs w:val="24"/>
              </w:rPr>
              <w:t>В рамках национального проекта «Образование» в период 2020-2024 годы созданы 16 центров образования «Точка роста» (</w:t>
            </w:r>
            <w:r>
              <w:rPr>
                <w:rFonts w:cs="Times New Roman" w:ascii="Times New Roman" w:hAnsi="Times New Roman"/>
                <w:bCs/>
                <w:i/>
                <w:sz w:val="24"/>
                <w:szCs w:val="24"/>
              </w:rPr>
              <w:t>ОСШ №1, ОСШ №2, ОСШ №3, Вагайцевская, Верх-Ирменская, Кирзинская, Козихинская, Красноярская, Нижнекаменская, Новопичуговская, Новошарапская, Петровская, Усть-Луковская, Березовская, Устюжанинская и Филипповская школы</w:t>
            </w:r>
            <w:r>
              <w:rPr>
                <w:rFonts w:cs="Times New Roman" w:ascii="Times New Roman" w:hAnsi="Times New Roman"/>
                <w:bCs/>
                <w:sz w:val="24"/>
                <w:szCs w:val="24"/>
              </w:rPr>
              <w:t>). Только в 2024 году на эти цели направлено более 6,2 млн.рублей (ремонт помещений и оборудование).</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1.5.5. Строительство объектов дошкольного образования</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 ОАСКриТИ</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ConsPlusNormal1"/>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ConsPlusNormal1"/>
              <w:jc w:val="both"/>
              <w:rPr/>
            </w:pPr>
            <w:r>
              <w:rPr>
                <w:rFonts w:cs="Times New Roman" w:ascii="Times New Roman" w:hAnsi="Times New Roman"/>
                <w:sz w:val="24"/>
                <w:szCs w:val="24"/>
              </w:rPr>
              <w:t xml:space="preserve">Развитие дошкольного образования предполагает решение актуальной проблемы обеспечения доступности дошкольного образования всем слоям населения. Особая задача обеспечения доступности связана с острым дефицитом мест в дошкольных образовательных учреждениях. </w:t>
            </w:r>
            <w:r>
              <w:rPr>
                <w:rFonts w:cs="Times New Roman" w:ascii="Times New Roman" w:hAnsi="Times New Roman"/>
                <w:sz w:val="24"/>
              </w:rPr>
              <w:t>Строительство новых объектов дошкольного образования в 2024 году не осуществлялось.</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М 1.5.6. Строительство объектов общего образования</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 ОАСКриТИ</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00"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ConsPlusNormal1"/>
              <w:jc w:val="both"/>
              <w:rPr/>
            </w:pPr>
            <w:r>
              <w:rPr>
                <w:rFonts w:cs="Times New Roman" w:ascii="Times New Roman" w:hAnsi="Times New Roman"/>
                <w:sz w:val="24"/>
                <w:szCs w:val="24"/>
              </w:rPr>
              <w:t>Строительство объектов общего образования</w:t>
            </w:r>
            <w:r>
              <w:rPr>
                <w:rFonts w:cs="Times New Roman" w:ascii="Times New Roman" w:hAnsi="Times New Roman"/>
                <w:sz w:val="24"/>
              </w:rPr>
              <w:t xml:space="preserve"> в 2024 году не осуществлялось.</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bCs/>
                <w:sz w:val="24"/>
              </w:rPr>
              <w:t>М 1.5.7. Обновление содержания и методов дополнительного образования детей, модернизация инфраструктуры системы дополнительного образования детей</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rHeight w:val="355" w:hRule="atLeast"/>
        </w:trPr>
        <w:tc>
          <w:tcPr>
            <w:tcW w:w="1510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cs="Times New Roman" w:ascii="Times New Roman" w:hAnsi="Times New Roman"/>
                <w:sz w:val="24"/>
                <w:lang w:bidi="en-US"/>
              </w:rPr>
              <w:t>По итогам 2024 года охват детей дополнительным образованием в районе составляет 80,66 %.</w:t>
            </w:r>
          </w:p>
        </w:tc>
      </w:tr>
      <w:tr>
        <w:trPr/>
        <w:tc>
          <w:tcPr>
            <w:tcW w:w="10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М 1.5.8. Комплекс мер, направленный на повышение интереса к педагогической профессии, популяризацию лучших образцов педагогической деятельности, формирование высокого социального и профессионального статуса педагогического труда</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УОМПиС</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1"/>
        </w:numPr>
        <w:spacing w:lineRule="auto" w:line="240" w:before="0" w:after="0"/>
        <w:ind w:hanging="0" w:left="0"/>
        <w:contextualSpacing/>
        <w:jc w:val="center"/>
        <w:outlineLvl w:val="0"/>
        <w:rPr>
          <w:rFonts w:ascii="Times New Roman" w:hAnsi="Times New Roman" w:cs="Times New Roman"/>
          <w:sz w:val="24"/>
          <w:szCs w:val="28"/>
        </w:rPr>
      </w:pPr>
      <w:bookmarkStart w:id="16" w:name="_Toc68258235"/>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eastAsia="Times New Roman" w:cs="Times New Roman" w:ascii="Times New Roman" w:hAnsi="Times New Roman"/>
          <w:sz w:val="24"/>
          <w:szCs w:val="24"/>
          <w:lang w:eastAsia="ru-RU"/>
        </w:rPr>
        <w:t>Формирование условий для развития высокоэффективной, образованной личности, конкурентоспособной</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на рынке труда</w:t>
      </w:r>
      <w:r>
        <w:rPr>
          <w:rFonts w:cs="Times New Roman" w:ascii="Times New Roman" w:hAnsi="Times New Roman"/>
          <w:sz w:val="24"/>
          <w:szCs w:val="28"/>
        </w:rPr>
        <w:t>»</w:t>
      </w:r>
      <w:bookmarkEnd w:id="16"/>
    </w:p>
    <w:p>
      <w:pPr>
        <w:pStyle w:val="ListParagraph"/>
        <w:spacing w:lineRule="auto" w:line="240" w:before="0" w:after="0"/>
        <w:ind w:left="0"/>
        <w:contextualSpacing/>
        <w:rPr>
          <w:rFonts w:ascii="Times New Roman" w:hAnsi="Times New Roman" w:cs="Times New Roman"/>
          <w:sz w:val="24"/>
          <w:szCs w:val="28"/>
        </w:rPr>
      </w:pPr>
      <w:r>
        <w:rPr>
          <w:rFonts w:cs="Times New Roman" w:ascii="Times New Roman" w:hAnsi="Times New Roman"/>
          <w:sz w:val="24"/>
          <w:szCs w:val="28"/>
        </w:rPr>
      </w:r>
    </w:p>
    <w:tbl>
      <w:tblPr>
        <w:tblW w:w="15034"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3241"/>
        <w:gridCol w:w="78"/>
        <w:gridCol w:w="1398"/>
        <w:gridCol w:w="72"/>
        <w:gridCol w:w="1400"/>
        <w:gridCol w:w="75"/>
        <w:gridCol w:w="1469"/>
        <w:gridCol w:w="75"/>
        <w:gridCol w:w="1490"/>
        <w:gridCol w:w="75"/>
        <w:gridCol w:w="1624"/>
        <w:gridCol w:w="78"/>
        <w:gridCol w:w="3958"/>
      </w:tblGrid>
      <w:tr>
        <w:trPr/>
        <w:tc>
          <w:tcPr>
            <w:tcW w:w="324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057"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Значения показателей реализации Стратегии</w:t>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40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Причины отклонения фактических значений показателей от плановых</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r>
      <w:tr>
        <w:trPr/>
        <w:tc>
          <w:tcPr>
            <w:tcW w:w="324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плановые значения</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2024 год)</w:t>
            </w:r>
          </w:p>
        </w:tc>
        <w:tc>
          <w:tcPr>
            <w:tcW w:w="14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фактические значения</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исполнения за отчетный год (фактические значения к плановым значениям)</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изменения фактических значений показателей за отчетный год по сравнению с фактическими значениями за 2018 год</w:t>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3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 xml:space="preserve">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eastAsia="Times New Roman" w:cs="Times New Roman" w:ascii="Times New Roman" w:hAnsi="Times New Roman"/>
                <w:sz w:val="24"/>
                <w:szCs w:val="24"/>
              </w:rPr>
              <w:t>Ц 1.5. Формирование условий для развития высокоэффективной, образованной личности, конкурентоспособной</w:t>
            </w:r>
            <w:r>
              <w:rPr>
                <w:rFonts w:cs="Times New Roman" w:ascii="Times New Roman" w:hAnsi="Times New Roman"/>
                <w:sz w:val="24"/>
                <w:szCs w:val="24"/>
              </w:rPr>
              <w:t xml:space="preserve"> </w:t>
            </w:r>
            <w:r>
              <w:rPr>
                <w:rFonts w:eastAsia="Times New Roman" w:cs="Times New Roman" w:ascii="Times New Roman" w:hAnsi="Times New Roman"/>
                <w:sz w:val="24"/>
                <w:szCs w:val="24"/>
              </w:rPr>
              <w:t>на рынке труда</w:t>
            </w:r>
          </w:p>
        </w:tc>
      </w:tr>
      <w:tr>
        <w:trPr/>
        <w:tc>
          <w:tcPr>
            <w:tcW w:w="15033"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Показатели достижения стратегической цели 1.5.:</w:t>
            </w:r>
          </w:p>
        </w:tc>
      </w:tr>
      <w:tr>
        <w:trPr/>
        <w:tc>
          <w:tcPr>
            <w:tcW w:w="3319" w:type="dxa"/>
            <w:gridSpan w:val="2"/>
            <w:tcBorders>
              <w:top w:val="single" w:sz="4" w:space="0" w:color="000000"/>
              <w:left w:val="single" w:sz="4" w:space="0" w:color="000000"/>
              <w:bottom w:val="single" w:sz="4" w:space="0" w:color="000000"/>
              <w:right w:val="single" w:sz="4" w:space="0" w:color="000000"/>
            </w:tcBorders>
          </w:tcPr>
          <w:p>
            <w:pPr>
              <w:pStyle w:val="ConsPlusNormal1"/>
              <w:ind w:right="61"/>
              <w:jc w:val="both"/>
              <w:rPr/>
            </w:pPr>
            <w:r>
              <w:rPr>
                <w:rFonts w:cs="Times New Roman" w:ascii="Times New Roman" w:hAnsi="Times New Roman"/>
                <w:sz w:val="24"/>
                <w:szCs w:val="24"/>
              </w:rPr>
              <w:t>П 1.5.1. </w:t>
            </w:r>
            <w:r>
              <w:rPr>
                <w:rFonts w:cs="Times New Roman" w:ascii="Times New Roman" w:hAnsi="Times New Roman"/>
              </w:rPr>
              <w:t xml:space="preserve"> </w:t>
            </w:r>
            <w:r>
              <w:rPr>
                <w:rFonts w:cs="Times New Roman" w:ascii="Times New Roman" w:hAnsi="Times New Roman"/>
                <w:sz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tc>
        <w:tc>
          <w:tcPr>
            <w:tcW w:w="14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ascii="Times New Roman" w:hAnsi="Times New Roman"/>
                <w:sz w:val="24"/>
                <w:szCs w:val="24"/>
              </w:rPr>
              <w:t>87</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63,14</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Ухудшение на 23,86 п.п.</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Ухудшение на 2,86 п.п.</w:t>
            </w:r>
          </w:p>
        </w:tc>
        <w:tc>
          <w:tcPr>
            <w:tcW w:w="170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w:t>
            </w:r>
          </w:p>
        </w:tc>
        <w:tc>
          <w:tcPr>
            <w:tcW w:w="3958"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Снижение данного показателя произошло из-за снижения детей </w:t>
            </w:r>
            <w:r>
              <w:rPr>
                <w:rFonts w:cs="Times New Roman" w:ascii="Times New Roman" w:hAnsi="Times New Roman"/>
                <w:sz w:val="24"/>
              </w:rPr>
              <w:t>в общей численности детей в возрасте 1 - 6 лет.</w:t>
            </w:r>
          </w:p>
        </w:tc>
      </w:tr>
      <w:tr>
        <w:trPr>
          <w:trHeight w:val="2786" w:hRule="atLeast"/>
        </w:trPr>
        <w:tc>
          <w:tcPr>
            <w:tcW w:w="3319"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1.5.2. </w:t>
            </w:r>
            <w:r>
              <w:rPr>
                <w:rFonts w:cs="Times New Roman" w:ascii="Times New Roman" w:hAnsi="Times New Roman"/>
                <w:sz w:val="24"/>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w:t>
            </w:r>
          </w:p>
        </w:tc>
        <w:tc>
          <w:tcPr>
            <w:tcW w:w="14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0"/>
              <w:rPr/>
            </w:pPr>
            <w:r>
              <w:rPr>
                <w:rFonts w:ascii="Times New Roman" w:hAnsi="Times New Roman"/>
                <w:sz w:val="24"/>
                <w:szCs w:val="24"/>
              </w:rPr>
              <w:t>2,8</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6,86</w:t>
            </w:r>
          </w:p>
        </w:tc>
        <w:tc>
          <w:tcPr>
            <w:tcW w:w="154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Ухудшение на 4,06 п.п.</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Ухудшение на 3,79 п.п.</w:t>
            </w:r>
          </w:p>
        </w:tc>
        <w:tc>
          <w:tcPr>
            <w:tcW w:w="170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УОМПиС</w:t>
            </w:r>
          </w:p>
        </w:tc>
        <w:tc>
          <w:tcPr>
            <w:tcW w:w="3958"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ListParagraph"/>
        <w:numPr>
          <w:ilvl w:val="1"/>
          <w:numId w:val="1"/>
        </w:numPr>
        <w:spacing w:lineRule="auto" w:line="240" w:before="0" w:after="0"/>
        <w:ind w:hanging="0" w:left="0"/>
        <w:contextualSpacing/>
        <w:jc w:val="center"/>
        <w:outlineLvl w:val="0"/>
        <w:rPr>
          <w:rFonts w:ascii="Times New Roman" w:hAnsi="Times New Roman" w:cs="Times New Roman"/>
          <w:sz w:val="24"/>
          <w:szCs w:val="28"/>
        </w:rPr>
      </w:pPr>
      <w:bookmarkStart w:id="17" w:name="_Toc68258252"/>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17"/>
      <w:r>
        <w:rPr>
          <w:rFonts w:cs="Times New Roman" w:ascii="Times New Roman" w:hAnsi="Times New Roman"/>
          <w:sz w:val="24"/>
          <w:szCs w:val="20"/>
        </w:rPr>
        <w:t>создание условий для развития духовности, высокой культуры и нравственного здоровья населения</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bl>
      <w:tblPr>
        <w:tblW w:w="1505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0261"/>
        <w:gridCol w:w="2552"/>
        <w:gridCol w:w="2242"/>
      </w:tblGrid>
      <w:tr>
        <w:trPr/>
        <w:tc>
          <w:tcPr>
            <w:tcW w:w="1026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eastAsia="Calibri" w:cs="Times New Roman" w:ascii="Times New Roman" w:hAnsi="Times New Roman"/>
                <w:sz w:val="24"/>
                <w:szCs w:val="24"/>
                <w:lang w:eastAsia="ru-RU"/>
              </w:rPr>
              <w:t>Наименование мероприятий плана мероприятий по реализации Стратегии</w:t>
            </w:r>
          </w:p>
        </w:tc>
        <w:tc>
          <w:tcPr>
            <w:tcW w:w="25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eastAsia="Calibri" w:cs="Times New Roman" w:ascii="Times New Roman" w:hAnsi="Times New Roman"/>
                <w:sz w:val="24"/>
                <w:szCs w:val="24"/>
                <w:lang w:eastAsia="ru-RU"/>
              </w:rPr>
              <w:t>Ответственные исполнители</w:t>
            </w:r>
          </w:p>
        </w:tc>
        <w:tc>
          <w:tcPr>
            <w:tcW w:w="22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eastAsia="Calibri" w:cs="Times New Roman" w:ascii="Times New Roman" w:hAnsi="Times New Roman"/>
                <w:sz w:val="24"/>
                <w:szCs w:val="24"/>
                <w:lang w:eastAsia="ru-RU"/>
              </w:rPr>
              <w:t>Примечание</w:t>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ru-RU"/>
              </w:rPr>
            </w:pPr>
            <w:r>
              <w:rPr>
                <w:rFonts w:eastAsia="Calibri" w:cs="Times New Roman" w:ascii="Times New Roman" w:hAnsi="Times New Roman"/>
                <w:sz w:val="24"/>
                <w:szCs w:val="24"/>
                <w:lang w:eastAsia="en-US"/>
              </w:rPr>
              <w:t>Стратегический приоритет 1. Создание условий для улучшения демографической ситуации и развития социальной сферы</w:t>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ru-RU"/>
              </w:rPr>
              <w:t xml:space="preserve">СЦ 1. </w:t>
            </w:r>
            <w:r>
              <w:rPr>
                <w:rFonts w:eastAsia="Calibri" w:cs="Times New Roman" w:ascii="Times New Roman" w:hAnsi="Times New Roman"/>
                <w:sz w:val="24"/>
                <w:szCs w:val="18"/>
                <w:lang w:eastAsia="en-US"/>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rPr/>
            </w:pPr>
            <w:r>
              <w:rPr>
                <w:rFonts w:cs="Times New Roman" w:ascii="Times New Roman" w:hAnsi="Times New Roman"/>
                <w:sz w:val="24"/>
                <w:szCs w:val="24"/>
              </w:rPr>
              <w:t xml:space="preserve">Ц 1.6. </w:t>
            </w:r>
            <w:r>
              <w:rPr>
                <w:rFonts w:cs="Times New Roman" w:ascii="Times New Roman" w:hAnsi="Times New Roman"/>
                <w:sz w:val="24"/>
                <w:szCs w:val="20"/>
              </w:rPr>
              <w:t>Создание условий для развития духовности, высокой культуры и нравственного здоровья населения</w:t>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ConsPlusNormal1"/>
              <w:rPr/>
            </w:pPr>
            <w:r>
              <w:rPr>
                <w:rFonts w:cs="Times New Roman" w:ascii="Times New Roman" w:hAnsi="Times New Roman"/>
                <w:sz w:val="24"/>
                <w:szCs w:val="24"/>
              </w:rPr>
              <w:t>Мероприятия по достижению цели 1.6:</w:t>
            </w:r>
          </w:p>
        </w:tc>
      </w:tr>
      <w:tr>
        <w:trPr/>
        <w:tc>
          <w:tcPr>
            <w:tcW w:w="10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М 1.6.1. </w:t>
            </w:r>
            <w:r>
              <w:rPr>
                <w:rFonts w:ascii="Times New Roman" w:hAnsi="Times New Roman"/>
                <w:sz w:val="20"/>
                <w:szCs w:val="28"/>
              </w:rPr>
              <w:t xml:space="preserve"> </w:t>
            </w:r>
            <w:r>
              <w:rPr>
                <w:rFonts w:ascii="Times New Roman" w:hAnsi="Times New Roman"/>
                <w:sz w:val="24"/>
                <w:szCs w:val="28"/>
              </w:rPr>
              <w:t>Создание условий для сохранения историко-культурного наследия и устойчивого развития культурного многообразия района</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0"/>
              <w:ind w:left="0"/>
              <w:contextualSpacing/>
              <w:jc w:val="center"/>
              <w:rPr/>
            </w:pPr>
            <w:r>
              <w:rPr>
                <w:rFonts w:cs="Times New Roman" w:ascii="Times New Roman" w:hAnsi="Times New Roman"/>
                <w:szCs w:val="20"/>
              </w:rPr>
              <w:t>МКУ «СКЦ»</w:t>
            </w:r>
          </w:p>
        </w:tc>
        <w:tc>
          <w:tcPr>
            <w:tcW w:w="224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394" w:leader="none"/>
              </w:tabs>
              <w:spacing w:lineRule="auto" w:line="240" w:before="0" w:after="0"/>
              <w:ind w:left="-57" w:right="-57"/>
              <w:jc w:val="center"/>
              <w:rPr>
                <w:rFonts w:ascii="Times New Roman" w:hAnsi="Times New Roman" w:cs="Times New Roman"/>
                <w:szCs w:val="24"/>
              </w:rPr>
            </w:pPr>
            <w:r>
              <w:rPr>
                <w:rFonts w:cs="Times New Roman" w:ascii="Times New Roman" w:hAnsi="Times New Roman"/>
                <w:szCs w:val="24"/>
              </w:rPr>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xml:space="preserve">Сеть учреждений культуры Ордынского района представлена шестью юридическими лицами, в которые входит 65 учреждений культуры - это 32 культурно - досуговых учреждения, 29 библиотек, 1 музей, 1 детская школа искусств, 1 основной отдел - </w:t>
            </w:r>
            <w:r>
              <w:rPr>
                <w:rFonts w:cs="Times New Roman" w:ascii="Times New Roman" w:hAnsi="Times New Roman"/>
                <w:sz w:val="24"/>
              </w:rPr>
              <w:t>муниципальное казенное учреждение Ордынского района Новосибирской области "Социально-культурный центр Ордынского района"</w:t>
            </w:r>
            <w:r>
              <w:rPr>
                <w:rFonts w:cs="Times New Roman" w:ascii="Times New Roman" w:hAnsi="Times New Roman"/>
                <w:sz w:val="24"/>
                <w:szCs w:val="28"/>
              </w:rPr>
              <w:t>.</w:t>
            </w:r>
          </w:p>
          <w:p>
            <w:pPr>
              <w:pStyle w:val="NormalWeb"/>
              <w:shd w:val="clear" w:color="auto" w:fill="FFFFFF"/>
              <w:jc w:val="both"/>
              <w:rPr/>
            </w:pPr>
            <w:r>
              <w:rPr>
                <w:szCs w:val="28"/>
              </w:rPr>
              <w:t xml:space="preserve">      </w:t>
            </w:r>
            <w:r>
              <w:rPr>
                <w:szCs w:val="28"/>
              </w:rPr>
              <w:t xml:space="preserve">В районе уровень обеспеченности учреждениями культуры (от нормативной потребности – 25): клубами и учреждениями клубного типа – 128 %, библиотеками – 116 %. </w:t>
            </w:r>
            <w:r>
              <w:rPr>
                <w:szCs w:val="20"/>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составляет 5,56 %</w:t>
            </w:r>
          </w:p>
        </w:tc>
      </w:tr>
      <w:tr>
        <w:trPr/>
        <w:tc>
          <w:tcPr>
            <w:tcW w:w="10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М 1.6.2. </w:t>
            </w:r>
            <w:r>
              <w:rPr>
                <w:rFonts w:ascii="Times New Roman" w:hAnsi="Times New Roman"/>
                <w:sz w:val="20"/>
                <w:szCs w:val="28"/>
              </w:rPr>
              <w:t xml:space="preserve"> </w:t>
            </w:r>
            <w:r>
              <w:rPr>
                <w:rFonts w:ascii="Times New Roman" w:hAnsi="Times New Roman"/>
                <w:sz w:val="24"/>
                <w:szCs w:val="28"/>
              </w:rPr>
              <w:t>Укрепление материально-технической базы учреждений культуры (приобретение световой и звуковой аппаратуры, музыкальных инструментов)</w:t>
            </w:r>
          </w:p>
        </w:tc>
        <w:tc>
          <w:tcPr>
            <w:tcW w:w="255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jc w:val="center"/>
              <w:rPr/>
            </w:pPr>
            <w:r>
              <w:rPr>
                <w:rFonts w:cs="Times New Roman" w:ascii="Times New Roman" w:hAnsi="Times New Roman"/>
                <w:szCs w:val="20"/>
              </w:rPr>
              <w:t>МКУ «СКЦ»</w:t>
            </w:r>
          </w:p>
        </w:tc>
        <w:tc>
          <w:tcPr>
            <w:tcW w:w="224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4"/>
              </w:rPr>
              <w:t>НП «Культура»</w:t>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spacing w:lineRule="auto" w:line="240" w:before="0" w:after="0"/>
              <w:jc w:val="both"/>
              <w:rPr/>
            </w:pPr>
            <w:r>
              <w:rPr/>
              <w:t xml:space="preserve">         </w:t>
            </w:r>
            <w:r>
              <w:rPr>
                <w:rFonts w:cs="Times New Roman" w:ascii="Times New Roman" w:hAnsi="Times New Roman"/>
                <w:color w:val="000000"/>
                <w:sz w:val="24"/>
              </w:rPr>
              <w:t>В рамках национального проекта «Культура» для Детской районной библиотеки было приобретено оборудование (системный блок и проектор), для Вагайцевского СДК приобрели световое и звуковое оборудование. На эти цели с учетом средств бюджета Ордынского района направлено более 227,75 тыс. рублей.</w:t>
            </w:r>
            <w:r>
              <w:rPr>
                <w:rFonts w:cs="Times New Roman" w:ascii="Times New Roman" w:hAnsi="Times New Roman"/>
                <w:sz w:val="24"/>
                <w:szCs w:val="24"/>
              </w:rPr>
              <w:t xml:space="preserve"> В 2024 году на автоматизированное обслуживание пользователей перешли 5 сельских библиотек, используя автоматизированную информационно-библиотечную систему АБИС «OPAC-Global». Обслуживание пользователей в автоматизированном режиме осуществляют 7 библиотек ЦБС. В декабре 2024 года модернизирован читальный зал Центральной районной библиотеки им. М. Горького.</w:t>
            </w:r>
          </w:p>
        </w:tc>
      </w:tr>
      <w:tr>
        <w:trPr/>
        <w:tc>
          <w:tcPr>
            <w:tcW w:w="102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394" w:leader="none"/>
              </w:tabs>
              <w:spacing w:lineRule="auto" w:line="240" w:before="0" w:after="0"/>
              <w:jc w:val="both"/>
              <w:rPr/>
            </w:pPr>
            <w:r>
              <w:rPr>
                <w:rFonts w:cs="Times New Roman" w:ascii="Times New Roman" w:hAnsi="Times New Roman"/>
                <w:sz w:val="24"/>
                <w:szCs w:val="24"/>
              </w:rPr>
              <w:t>М 1.6.3. </w:t>
            </w:r>
            <w:r>
              <w:rPr>
                <w:rFonts w:ascii="Times New Roman" w:hAnsi="Times New Roman"/>
                <w:sz w:val="24"/>
                <w:szCs w:val="24"/>
              </w:rPr>
              <w:t>Создание условий для доступа населения к услугам библиотек</w:t>
            </w:r>
          </w:p>
        </w:tc>
        <w:tc>
          <w:tcPr>
            <w:tcW w:w="255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jc w:val="center"/>
              <w:rPr/>
            </w:pPr>
            <w:r>
              <w:rPr>
                <w:rFonts w:cs="Times New Roman" w:ascii="Times New Roman" w:hAnsi="Times New Roman"/>
                <w:szCs w:val="20"/>
              </w:rPr>
              <w:t>МКУ «СКЦ»</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394" w:leader="none"/>
              </w:tabs>
              <w:spacing w:lineRule="auto" w:line="240" w:before="0" w:after="0"/>
              <w:ind w:left="-57" w:right="-57"/>
              <w:jc w:val="center"/>
              <w:rPr>
                <w:rFonts w:ascii="Times New Roman" w:hAnsi="Times New Roman" w:cs="Times New Roman"/>
                <w:sz w:val="24"/>
                <w:szCs w:val="24"/>
              </w:rPr>
            </w:pPr>
            <w:r>
              <w:rPr>
                <w:rFonts w:cs="Times New Roman" w:ascii="Times New Roman" w:hAnsi="Times New Roman"/>
                <w:sz w:val="24"/>
                <w:szCs w:val="24"/>
              </w:rPr>
            </w:r>
          </w:p>
        </w:tc>
      </w:tr>
      <w:tr>
        <w:trPr/>
        <w:tc>
          <w:tcPr>
            <w:tcW w:w="1505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spacing w:lineRule="auto" w:line="240" w:before="0" w:after="0"/>
              <w:jc w:val="both"/>
              <w:rPr/>
            </w:pPr>
            <w:r>
              <w:rPr>
                <w:rFonts w:eastAsia="Times New Roman" w:cs="Times New Roman" w:ascii="Times New Roman" w:hAnsi="Times New Roman"/>
                <w:sz w:val="24"/>
                <w:szCs w:val="27"/>
              </w:rPr>
              <w:t xml:space="preserve">      </w:t>
            </w:r>
            <w:r>
              <w:rPr>
                <w:rFonts w:eastAsia="Times New Roman" w:cs="Times New Roman" w:ascii="Times New Roman" w:hAnsi="Times New Roman"/>
                <w:sz w:val="24"/>
                <w:szCs w:val="27"/>
              </w:rPr>
              <w:t>Библиотечное обслуживание населения осуществляет муниципальное казенное учреждение культуры Ордынского района Новосибирской области «Ордынская централизованная библиотечная система», в которую входит 29 структурных подразделений (всего 29 сетевых ед.). Охват населения библиотечным обслуживанием 60 %. Число читателей 20054 человек. Количество посещений 279,7 тыс. человек. Размер совокупного книжного фонда 193,9 тыс. ед. хранения. В 2024 году в библиотеки поступило 8,8 тыс. экземпляров (261 экземпляров на 1 тыс. жителей).</w:t>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1"/>
        </w:numPr>
        <w:spacing w:lineRule="auto" w:line="240" w:before="0" w:after="0"/>
        <w:ind w:hanging="142" w:left="0"/>
        <w:contextualSpacing/>
        <w:jc w:val="center"/>
        <w:outlineLvl w:val="0"/>
        <w:rPr>
          <w:rFonts w:ascii="Times New Roman" w:hAnsi="Times New Roman" w:cs="Times New Roman"/>
          <w:sz w:val="24"/>
          <w:szCs w:val="28"/>
        </w:rPr>
      </w:pPr>
      <w:bookmarkStart w:id="18" w:name="_Toc68258254"/>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cs="Times New Roman" w:ascii="Times New Roman" w:hAnsi="Times New Roman"/>
          <w:sz w:val="24"/>
          <w:szCs w:val="20"/>
        </w:rPr>
        <w:t>Создание условий для развития духовности, высокой культуры и нравственного здоровья населения</w:t>
      </w:r>
      <w:r>
        <w:rPr>
          <w:rFonts w:cs="Times New Roman" w:ascii="Times New Roman" w:hAnsi="Times New Roman"/>
          <w:sz w:val="24"/>
          <w:szCs w:val="28"/>
        </w:rPr>
        <w:t>»</w:t>
      </w:r>
      <w:bookmarkEnd w:id="18"/>
    </w:p>
    <w:p>
      <w:pPr>
        <w:pStyle w:val="ListParagraph"/>
        <w:spacing w:lineRule="auto" w:line="240" w:before="0" w:after="0"/>
        <w:ind w:left="0"/>
        <w:contextualSpacing/>
        <w:rPr>
          <w:rFonts w:ascii="Times New Roman" w:hAnsi="Times New Roman" w:cs="Times New Roman"/>
          <w:sz w:val="24"/>
          <w:szCs w:val="28"/>
        </w:rPr>
      </w:pPr>
      <w:r>
        <w:rPr>
          <w:rFonts w:cs="Times New Roman" w:ascii="Times New Roman" w:hAnsi="Times New Roman"/>
          <w:sz w:val="24"/>
          <w:szCs w:val="28"/>
        </w:rPr>
      </w:r>
    </w:p>
    <w:tbl>
      <w:tblPr>
        <w:tblW w:w="1505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935"/>
        <w:gridCol w:w="1414"/>
        <w:gridCol w:w="75"/>
        <w:gridCol w:w="1629"/>
        <w:gridCol w:w="1840"/>
        <w:gridCol w:w="1707"/>
        <w:gridCol w:w="1772"/>
        <w:gridCol w:w="3682"/>
      </w:tblGrid>
      <w:tr>
        <w:trPr>
          <w:trHeight w:val="20" w:hRule="atLeast"/>
          <w:cantSplit w:val="true"/>
        </w:trPr>
        <w:tc>
          <w:tcPr>
            <w:tcW w:w="29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665" w:type="dxa"/>
            <w:gridSpan w:val="5"/>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r>
          </w:p>
        </w:tc>
        <w:tc>
          <w:tcPr>
            <w:tcW w:w="3682"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firstLine="658" w:left="-57" w:right="-57"/>
              <w:jc w:val="both"/>
              <w:outlineLvl w:val="0"/>
              <w:rPr>
                <w:rFonts w:ascii="Times New Roman" w:hAnsi="Times New Roman" w:cs="Times New Roman"/>
                <w:sz w:val="24"/>
                <w:szCs w:val="24"/>
              </w:rPr>
            </w:pPr>
            <w:r>
              <w:rPr>
                <w:rFonts w:cs="Times New Roman" w:ascii="Times New Roman" w:hAnsi="Times New Roman"/>
                <w:sz w:val="24"/>
                <w:szCs w:val="24"/>
              </w:rPr>
            </w:r>
          </w:p>
        </w:tc>
      </w:tr>
      <w:tr>
        <w:trPr>
          <w:trHeight w:val="20" w:hRule="atLeast"/>
          <w:cantSplit w:val="true"/>
        </w:trPr>
        <w:tc>
          <w:tcPr>
            <w:tcW w:w="29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pPr>
            <w:r>
              <w:rPr/>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(на 2024 год)</w:t>
            </w:r>
          </w:p>
        </w:tc>
        <w:tc>
          <w:tcPr>
            <w:tcW w:w="162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(за 2024 год)</w:t>
            </w:r>
          </w:p>
        </w:tc>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w:t>
            </w:r>
          </w:p>
        </w:tc>
        <w:tc>
          <w:tcPr>
            <w:tcW w:w="1707"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lang w:val="en-US"/>
              </w:rPr>
            </w:pPr>
            <w:r>
              <w:rPr>
                <w:rFonts w:cs="Times New Roman" w:ascii="Times New Roman" w:hAnsi="Times New Roman"/>
                <w:sz w:val="24"/>
                <w:szCs w:val="24"/>
              </w:rPr>
              <w:t>Ответственные исполнители</w:t>
            </w:r>
          </w:p>
        </w:tc>
        <w:tc>
          <w:tcPr>
            <w:tcW w:w="3682"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 2024 год)</w:t>
            </w:r>
          </w:p>
        </w:tc>
      </w:tr>
      <w:tr>
        <w:trPr>
          <w:trHeight w:val="20" w:hRule="atLeast"/>
          <w:cantSplit w:val="true"/>
        </w:trPr>
        <w:tc>
          <w:tcPr>
            <w:tcW w:w="293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1</w:t>
            </w:r>
          </w:p>
        </w:tc>
        <w:tc>
          <w:tcPr>
            <w:tcW w:w="1489"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2</w:t>
            </w:r>
          </w:p>
        </w:tc>
        <w:tc>
          <w:tcPr>
            <w:tcW w:w="162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3</w:t>
            </w:r>
          </w:p>
        </w:tc>
        <w:tc>
          <w:tcPr>
            <w:tcW w:w="18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4</w:t>
            </w:r>
          </w:p>
        </w:tc>
        <w:tc>
          <w:tcPr>
            <w:tcW w:w="170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5</w:t>
            </w:r>
          </w:p>
        </w:tc>
        <w:tc>
          <w:tcPr>
            <w:tcW w:w="177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6</w:t>
            </w:r>
          </w:p>
        </w:tc>
        <w:tc>
          <w:tcPr>
            <w:tcW w:w="368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t>7</w:t>
            </w:r>
          </w:p>
        </w:tc>
      </w:tr>
      <w:tr>
        <w:trPr>
          <w:trHeight w:val="20" w:hRule="atLeast"/>
        </w:trPr>
        <w:tc>
          <w:tcPr>
            <w:tcW w:w="15054" w:type="dxa"/>
            <w:gridSpan w:val="8"/>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ru-RU"/>
              </w:rPr>
            </w:pPr>
            <w:r>
              <w:rPr>
                <w:rFonts w:eastAsia="Calibri" w:cs="Times New Roman" w:ascii="Times New Roman" w:hAnsi="Times New Roman"/>
                <w:sz w:val="24"/>
                <w:szCs w:val="24"/>
                <w:lang w:eastAsia="en-US"/>
              </w:rPr>
              <w:t>Стратегический приоритет 1. Создание условий для улучшения демографической ситуации и развития социальной сферы</w:t>
            </w:r>
          </w:p>
        </w:tc>
      </w:tr>
      <w:tr>
        <w:trPr>
          <w:trHeight w:val="20" w:hRule="atLeast"/>
        </w:trPr>
        <w:tc>
          <w:tcPr>
            <w:tcW w:w="15054" w:type="dxa"/>
            <w:gridSpan w:val="8"/>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eastAsia="Calibri" w:cs="Times New Roman" w:ascii="Times New Roman" w:hAnsi="Times New Roman"/>
                <w:sz w:val="24"/>
                <w:szCs w:val="18"/>
                <w:lang w:eastAsia="en-US"/>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rHeight w:val="20" w:hRule="atLeast"/>
        </w:trPr>
        <w:tc>
          <w:tcPr>
            <w:tcW w:w="15054" w:type="dxa"/>
            <w:gridSpan w:val="8"/>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both"/>
              <w:outlineLvl w:val="0"/>
              <w:rPr/>
            </w:pPr>
            <w:r>
              <w:rPr>
                <w:rFonts w:cs="Times New Roman" w:ascii="Times New Roman" w:hAnsi="Times New Roman"/>
                <w:sz w:val="24"/>
                <w:szCs w:val="24"/>
              </w:rPr>
              <w:t xml:space="preserve">Ц 1.6. </w:t>
            </w:r>
            <w:r>
              <w:rPr>
                <w:rFonts w:cs="Times New Roman" w:ascii="Times New Roman" w:hAnsi="Times New Roman"/>
                <w:sz w:val="24"/>
                <w:szCs w:val="20"/>
              </w:rPr>
              <w:t>Создание условий для развития духовности, высокой культуры и нравственного здоровья населения</w:t>
            </w:r>
          </w:p>
        </w:tc>
      </w:tr>
      <w:tr>
        <w:trPr>
          <w:trHeight w:val="20" w:hRule="atLeast"/>
        </w:trPr>
        <w:tc>
          <w:tcPr>
            <w:tcW w:w="15054" w:type="dxa"/>
            <w:gridSpan w:val="8"/>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both"/>
              <w:outlineLvl w:val="0"/>
              <w:rPr/>
            </w:pPr>
            <w:r>
              <w:rPr>
                <w:rFonts w:cs="Times New Roman" w:ascii="Times New Roman" w:hAnsi="Times New Roman"/>
                <w:sz w:val="24"/>
                <w:szCs w:val="24"/>
              </w:rPr>
              <w:t>Показатели достижения цели 1.6</w:t>
            </w:r>
            <w:r>
              <w:rPr>
                <w:rStyle w:val="FootnoteReference"/>
                <w:rFonts w:cs="Times New Roman" w:ascii="Times New Roman" w:hAnsi="Times New Roman"/>
              </w:rPr>
              <w:footnoteReference w:id="5"/>
            </w:r>
            <w:r>
              <w:rPr>
                <w:rFonts w:cs="Times New Roman" w:ascii="Times New Roman" w:hAnsi="Times New Roman"/>
                <w:sz w:val="24"/>
                <w:szCs w:val="24"/>
              </w:rPr>
              <w:t>:</w:t>
            </w:r>
          </w:p>
        </w:tc>
      </w:tr>
      <w:tr>
        <w:trPr>
          <w:trHeight w:val="20" w:hRule="atLeast"/>
        </w:trPr>
        <w:tc>
          <w:tcPr>
            <w:tcW w:w="2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both"/>
              <w:rPr/>
            </w:pPr>
            <w:r>
              <w:rPr>
                <w:rFonts w:ascii="Times New Roman" w:hAnsi="Times New Roman"/>
                <w:sz w:val="24"/>
                <w:szCs w:val="28"/>
              </w:rPr>
              <w:t>П 1.6.1. Увеличение количества участников самодеятельных коллективов, чел.</w:t>
            </w:r>
          </w:p>
        </w:tc>
        <w:tc>
          <w:tcPr>
            <w:tcW w:w="14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5150</w:t>
            </w:r>
          </w:p>
        </w:tc>
        <w:tc>
          <w:tcPr>
            <w:tcW w:w="17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5150</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100%</w:t>
            </w:r>
          </w:p>
        </w:tc>
        <w:tc>
          <w:tcPr>
            <w:tcW w:w="1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100 %</w:t>
            </w:r>
          </w:p>
        </w:tc>
        <w:tc>
          <w:tcPr>
            <w:tcW w:w="17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ascii="Times New Roman" w:hAnsi="Times New Roman"/>
                <w:sz w:val="24"/>
                <w:szCs w:val="28"/>
              </w:rPr>
              <w:t>МКУ СКЦ,  МБОУДОД «ОДШИ»</w:t>
            </w:r>
          </w:p>
        </w:tc>
        <w:tc>
          <w:tcPr>
            <w:tcW w:w="36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
          </w:p>
        </w:tc>
      </w:tr>
      <w:tr>
        <w:trPr>
          <w:trHeight w:val="20" w:hRule="atLeast"/>
        </w:trPr>
        <w:tc>
          <w:tcPr>
            <w:tcW w:w="2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both"/>
              <w:rPr/>
            </w:pPr>
            <w:r>
              <w:rPr>
                <w:rFonts w:ascii="Times New Roman" w:hAnsi="Times New Roman"/>
                <w:sz w:val="24"/>
                <w:szCs w:val="28"/>
              </w:rPr>
              <w:t>П 1.6.2. Увеличение основных фондов музея (единиц хранения, %)</w:t>
            </w:r>
          </w:p>
        </w:tc>
        <w:tc>
          <w:tcPr>
            <w:tcW w:w="14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7</w:t>
            </w:r>
          </w:p>
        </w:tc>
        <w:tc>
          <w:tcPr>
            <w:tcW w:w="17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4</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Снижение</w:t>
            </w:r>
          </w:p>
          <w:p>
            <w:pPr>
              <w:pStyle w:val="Normal"/>
              <w:spacing w:lineRule="auto" w:line="240" w:before="0" w:after="0"/>
              <w:ind w:left="-57" w:right="-57"/>
              <w:jc w:val="center"/>
              <w:rPr/>
            </w:pPr>
            <w:r>
              <w:rPr>
                <w:rFonts w:cs="Times New Roman" w:ascii="Times New Roman" w:hAnsi="Times New Roman"/>
                <w:sz w:val="24"/>
                <w:szCs w:val="24"/>
              </w:rPr>
              <w:t>на 2 п.п %</w:t>
            </w:r>
          </w:p>
        </w:tc>
        <w:tc>
          <w:tcPr>
            <w:tcW w:w="1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Снижение</w:t>
            </w:r>
          </w:p>
          <w:p>
            <w:pPr>
              <w:pStyle w:val="Normal"/>
              <w:spacing w:lineRule="auto" w:line="240" w:before="0" w:after="0"/>
              <w:ind w:left="-57" w:right="-57"/>
              <w:jc w:val="center"/>
              <w:rPr/>
            </w:pPr>
            <w:r>
              <w:rPr>
                <w:rFonts w:cs="Times New Roman" w:ascii="Times New Roman" w:hAnsi="Times New Roman"/>
                <w:sz w:val="24"/>
                <w:szCs w:val="24"/>
              </w:rPr>
              <w:t>на 1 п.п %</w:t>
            </w:r>
          </w:p>
        </w:tc>
        <w:tc>
          <w:tcPr>
            <w:tcW w:w="17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ascii="Times New Roman" w:hAnsi="Times New Roman"/>
                <w:sz w:val="24"/>
                <w:szCs w:val="28"/>
              </w:rPr>
              <w:t>МКУ СКЦ,</w:t>
            </w:r>
          </w:p>
          <w:p>
            <w:pPr>
              <w:pStyle w:val="Normal"/>
              <w:spacing w:lineRule="auto" w:line="240" w:before="0" w:after="0"/>
              <w:ind w:left="-57" w:right="-57"/>
              <w:jc w:val="center"/>
              <w:rPr/>
            </w:pPr>
            <w:r>
              <w:rPr>
                <w:rFonts w:ascii="Times New Roman" w:hAnsi="Times New Roman"/>
                <w:sz w:val="24"/>
                <w:szCs w:val="28"/>
              </w:rPr>
              <w:t xml:space="preserve"> </w:t>
            </w:r>
            <w:r>
              <w:rPr>
                <w:rFonts w:ascii="Times New Roman" w:hAnsi="Times New Roman"/>
                <w:sz w:val="24"/>
                <w:szCs w:val="28"/>
              </w:rPr>
              <w:t>МКУ «ОИХМ»</w:t>
            </w:r>
          </w:p>
        </w:tc>
        <w:tc>
          <w:tcPr>
            <w:tcW w:w="36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
          </w:p>
        </w:tc>
      </w:tr>
      <w:tr>
        <w:trPr>
          <w:trHeight w:val="20" w:hRule="atLeast"/>
        </w:trPr>
        <w:tc>
          <w:tcPr>
            <w:tcW w:w="2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both"/>
              <w:rPr/>
            </w:pPr>
            <w:r>
              <w:rPr>
                <w:rFonts w:cs="Times New Roman" w:ascii="Times New Roman" w:hAnsi="Times New Roman"/>
                <w:sz w:val="24"/>
                <w:szCs w:val="20"/>
              </w:rPr>
              <w:t xml:space="preserve">П 1.6.3. </w:t>
            </w:r>
            <w:r>
              <w:rPr>
                <w:rFonts w:ascii="Times New Roman" w:hAnsi="Times New Roman"/>
                <w:sz w:val="40"/>
                <w:szCs w:val="28"/>
              </w:rPr>
              <w:t xml:space="preserve"> </w:t>
            </w:r>
            <w:r>
              <w:rPr>
                <w:rFonts w:ascii="Times New Roman" w:hAnsi="Times New Roman"/>
                <w:sz w:val="24"/>
                <w:szCs w:val="28"/>
              </w:rPr>
              <w:t>Увеличение доли детей, обучающихся в учреждениях дополнительного художественно-эстетического образования (%)</w:t>
            </w:r>
          </w:p>
        </w:tc>
        <w:tc>
          <w:tcPr>
            <w:tcW w:w="14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8,2</w:t>
            </w:r>
          </w:p>
        </w:tc>
        <w:tc>
          <w:tcPr>
            <w:tcW w:w="17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8,2</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100 %</w:t>
            </w:r>
          </w:p>
        </w:tc>
        <w:tc>
          <w:tcPr>
            <w:tcW w:w="1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100 %</w:t>
            </w:r>
          </w:p>
        </w:tc>
        <w:tc>
          <w:tcPr>
            <w:tcW w:w="17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ascii="Times New Roman" w:hAnsi="Times New Roman"/>
                <w:sz w:val="24"/>
                <w:szCs w:val="28"/>
              </w:rPr>
              <w:t>МКУ СКЦ,  МБОУДОД «ОДШИ»</w:t>
            </w:r>
          </w:p>
        </w:tc>
        <w:tc>
          <w:tcPr>
            <w:tcW w:w="36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
          </w:p>
        </w:tc>
      </w:tr>
      <w:tr>
        <w:trPr>
          <w:trHeight w:val="20" w:hRule="atLeast"/>
        </w:trPr>
        <w:tc>
          <w:tcPr>
            <w:tcW w:w="2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both"/>
              <w:rPr/>
            </w:pPr>
            <w:r>
              <w:rPr>
                <w:rFonts w:ascii="Times New Roman" w:hAnsi="Times New Roman"/>
                <w:sz w:val="24"/>
                <w:szCs w:val="20"/>
              </w:rPr>
              <w:t>П 1.6.4. Пополнение, обновление книжного фонда (кол-во единиц (книг))</w:t>
            </w:r>
          </w:p>
        </w:tc>
        <w:tc>
          <w:tcPr>
            <w:tcW w:w="14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1850</w:t>
            </w:r>
          </w:p>
        </w:tc>
        <w:tc>
          <w:tcPr>
            <w:tcW w:w="17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214</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11,56 %</w:t>
            </w:r>
          </w:p>
        </w:tc>
        <w:tc>
          <w:tcPr>
            <w:tcW w:w="1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cs="Times New Roman" w:ascii="Times New Roman" w:hAnsi="Times New Roman"/>
                <w:sz w:val="24"/>
                <w:szCs w:val="24"/>
              </w:rPr>
              <w:t>-</w:t>
            </w:r>
          </w:p>
        </w:tc>
        <w:tc>
          <w:tcPr>
            <w:tcW w:w="17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pPr>
            <w:r>
              <w:rPr>
                <w:rFonts w:ascii="Times New Roman" w:hAnsi="Times New Roman"/>
                <w:sz w:val="24"/>
                <w:szCs w:val="28"/>
              </w:rPr>
              <w:t>МКУ СКЦ</w:t>
            </w:r>
          </w:p>
        </w:tc>
        <w:tc>
          <w:tcPr>
            <w:tcW w:w="36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
          </w:p>
        </w:tc>
      </w:tr>
    </w:tbl>
    <w:p>
      <w:pPr>
        <w:pStyle w:val="Normal"/>
        <w:spacing w:lineRule="auto" w:line="240" w:before="0" w:after="0"/>
        <w:rPr>
          <w:rFonts w:ascii="Times New Roman" w:hAnsi="Times New Roman"/>
          <w:sz w:val="24"/>
        </w:rPr>
      </w:pPr>
      <w:r>
        <w:rPr>
          <w:rFonts w:ascii="Times New Roman" w:hAnsi="Times New Roman"/>
          <w:sz w:val="24"/>
        </w:rPr>
      </w:r>
    </w:p>
    <w:p>
      <w:pPr>
        <w:pStyle w:val="ListParagraph"/>
        <w:numPr>
          <w:ilvl w:val="1"/>
          <w:numId w:val="1"/>
        </w:numPr>
        <w:spacing w:lineRule="auto" w:line="240" w:before="0" w:after="0"/>
        <w:ind w:hanging="0" w:left="0"/>
        <w:contextualSpacing/>
        <w:jc w:val="center"/>
        <w:outlineLvl w:val="0"/>
        <w:rPr>
          <w:rFonts w:ascii="Times New Roman" w:hAnsi="Times New Roman" w:cs="Times New Roman"/>
          <w:sz w:val="24"/>
          <w:szCs w:val="28"/>
        </w:rPr>
      </w:pPr>
      <w:bookmarkStart w:id="19" w:name="_Toc68258284"/>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19"/>
      <w:r>
        <w:rPr>
          <w:rFonts w:cs="Times New Roman" w:ascii="Times New Roman" w:hAnsi="Times New Roman"/>
          <w:sz w:val="24"/>
          <w:szCs w:val="28"/>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0" w:tblpY="1"/>
        <w:tblW w:w="15230"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484"/>
        <w:gridCol w:w="2836"/>
        <w:gridCol w:w="1910"/>
      </w:tblGrid>
      <w:tr>
        <w:trPr/>
        <w:tc>
          <w:tcPr>
            <w:tcW w:w="1048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283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91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eastAsia="Calibri"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1"/>
              </w:numPr>
              <w:spacing w:lineRule="auto" w:line="240" w:before="0" w:after="0"/>
              <w:ind w:hanging="426" w:left="0"/>
              <w:contextualSpacing/>
              <w:jc w:val="both"/>
              <w:outlineLvl w:val="0"/>
              <w:rPr>
                <w:rFonts w:ascii="Times New Roman" w:hAnsi="Times New Roman" w:cs="Times New Roman"/>
                <w:sz w:val="24"/>
                <w:szCs w:val="28"/>
              </w:rPr>
            </w:pPr>
            <w:r>
              <w:rPr>
                <w:rFonts w:cs="Times New Roman" w:ascii="Times New Roman" w:hAnsi="Times New Roman"/>
                <w:sz w:val="24"/>
                <w:szCs w:val="24"/>
              </w:rPr>
              <w:t>Ц 1.7. </w:t>
            </w:r>
            <w:r>
              <w:rPr>
                <w:rFonts w:cs="Times New Roman" w:ascii="Times New Roman" w:hAnsi="Times New Roman"/>
                <w:sz w:val="24"/>
                <w:szCs w:val="28"/>
              </w:rPr>
              <w:t xml:space="preserve"> 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Мероприятия по достижению цели 1.7:</w:t>
            </w:r>
          </w:p>
        </w:tc>
      </w:tr>
      <w:tr>
        <w:trPr/>
        <w:tc>
          <w:tcPr>
            <w:tcW w:w="104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М </w:t>
            </w:r>
            <w:r>
              <w:rPr>
                <w:rFonts w:eastAsia="Calibri" w:cs="Times New Roman" w:ascii="Times New Roman" w:hAnsi="Times New Roman"/>
                <w:sz w:val="24"/>
                <w:szCs w:val="24"/>
              </w:rPr>
              <w:t>1.7.1. Совершенствование системы профилактики безнадзорности и правонарушений несовершеннолетних на территории Новосибирской области</w:t>
            </w:r>
          </w:p>
        </w:tc>
        <w:tc>
          <w:tcPr>
            <w:tcW w:w="283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0"/>
              </w:rPr>
              <w:t>КДН</w:t>
            </w:r>
          </w:p>
        </w:tc>
        <w:tc>
          <w:tcPr>
            <w:tcW w:w="191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uto" w:line="240" w:before="0" w:after="0"/>
              <w:jc w:val="both"/>
              <w:rPr/>
            </w:pPr>
            <w:r>
              <w:rPr>
                <w:rFonts w:cs="Times New Roman" w:ascii="Times New Roman" w:hAnsi="Times New Roman"/>
                <w:color w:val="000000"/>
                <w:sz w:val="24"/>
                <w:szCs w:val="28"/>
              </w:rPr>
              <w:t xml:space="preserve">           </w:t>
            </w:r>
            <w:r>
              <w:rPr>
                <w:rFonts w:cs="Times New Roman" w:ascii="Times New Roman" w:hAnsi="Times New Roman"/>
                <w:color w:val="000000"/>
                <w:sz w:val="24"/>
                <w:szCs w:val="28"/>
              </w:rPr>
              <w:t>Принятые в 2024 году меры, направленные на предупреждение подростковой преступности, не позволили сократить преступность несовершеннолетних.  Подростками на территории района совершено 13 (+44%) преступлений. К уголовной ответственности привлечено 15(+67%) несовершеннолетних.</w:t>
            </w:r>
          </w:p>
          <w:p>
            <w:pPr>
              <w:pStyle w:val="Normal"/>
              <w:tabs>
                <w:tab w:val="clear" w:pos="708"/>
                <w:tab w:val="left" w:pos="709" w:leader="none"/>
              </w:tabs>
              <w:spacing w:lineRule="auto" w:line="240" w:before="0" w:after="0"/>
              <w:jc w:val="both"/>
              <w:rPr/>
            </w:pPr>
            <w:r>
              <w:rPr>
                <w:rFonts w:cs="Times New Roman" w:ascii="Times New Roman" w:hAnsi="Times New Roman"/>
                <w:color w:val="000000"/>
                <w:sz w:val="24"/>
                <w:szCs w:val="28"/>
              </w:rPr>
              <w:t xml:space="preserve">        </w:t>
            </w:r>
            <w:r>
              <w:rPr>
                <w:rFonts w:cs="Times New Roman" w:ascii="Times New Roman" w:hAnsi="Times New Roman"/>
                <w:sz w:val="24"/>
                <w:szCs w:val="28"/>
              </w:rPr>
              <w:t xml:space="preserve">   </w:t>
            </w:r>
            <w:r>
              <w:rPr>
                <w:rFonts w:cs="Times New Roman" w:ascii="Times New Roman" w:hAnsi="Times New Roman"/>
                <w:sz w:val="24"/>
                <w:szCs w:val="28"/>
              </w:rPr>
              <w:t>Для недопущения роста числа несовершеннолетних совершивших преступления, в 2024 году на заседании КДН и ЗП было рассмотрено 11 несовершеннолетних за совершение особо опасных деяний, 20 за административные правонарушения.</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ab/>
              <w:t>Учитывая, что одной из причин совершения несовершеннолетними преступлений является отсутствие контроля со стороны родителей, профилактическая работа проводится как с подростками, так и с законными представителями.</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Инспекторами ГДН совместно с участковыми уполномоченными полиции в отчетном году выявлено и поставлено на профилактический учет 38 несовершеннолетних и 30 неблагополучных родителей. Со всеми лицами, состоящими на учете в КДН, проводилась работа по месту жительства, учебы. Проводились профилактические беседы, как с несовершеннолетними, так и с родителями, устанавливалась занятость несовершеннолетних, их связи, проводилось обследование материально-бытовых условий семьи, информирование органов системы профилактики с целью оказания помощи подросткам, оказавшимся в социально-опасном положении. За отчетный период по линии несовершеннолетних составлено 62 административных протокола.</w:t>
            </w:r>
          </w:p>
        </w:tc>
      </w:tr>
      <w:tr>
        <w:trPr/>
        <w:tc>
          <w:tcPr>
            <w:tcW w:w="104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 xml:space="preserve">М 1.7.2. </w:t>
            </w:r>
            <w:r>
              <w:rPr>
                <w:rFonts w:eastAsia="Calibri" w:cs="Times New Roman" w:ascii="Times New Roman" w:hAnsi="Times New Roman"/>
                <w:sz w:val="24"/>
                <w:szCs w:val="24"/>
              </w:rPr>
              <w:t>Совершенствование деятельности государственных и муниципальных организаций социального обслуживания на территории Ордынского района Новосибирской области в части повышения качества и доступности услуг, в том числе оказываемых детям и семьям с детьми, устройства детей-сирот и детей, оставшихся без попечения родителей, в семьи граждан</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0"/>
              </w:rPr>
              <w:t>ООСОН,</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0"/>
              </w:rPr>
              <w:t>ГКУ ЦСПН</w:t>
            </w:r>
          </w:p>
          <w:p>
            <w:pPr>
              <w:pStyle w:val="NoSpacing"/>
              <w:widowControl w:val="false"/>
              <w:jc w:val="center"/>
              <w:rPr/>
            </w:pPr>
            <w:r>
              <w:rPr>
                <w:rFonts w:cs="Times New Roman" w:ascii="Times New Roman" w:hAnsi="Times New Roman"/>
                <w:sz w:val="24"/>
                <w:szCs w:val="20"/>
              </w:rPr>
              <w:t xml:space="preserve"> </w:t>
            </w:r>
            <w:r>
              <w:rPr>
                <w:rFonts w:cs="Times New Roman" w:ascii="Times New Roman" w:hAnsi="Times New Roman"/>
                <w:sz w:val="24"/>
                <w:szCs w:val="20"/>
              </w:rPr>
              <w:t>(во взаимодействии)</w:t>
            </w:r>
          </w:p>
        </w:tc>
        <w:tc>
          <w:tcPr>
            <w:tcW w:w="191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2016" w:hRule="atLeast"/>
        </w:trPr>
        <w:tc>
          <w:tcPr>
            <w:tcW w:w="1523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eastAsia="Calibri" w:cs="Times New Roman" w:ascii="Times New Roman" w:hAnsi="Times New Roman"/>
                <w:sz w:val="24"/>
                <w:lang w:eastAsia="en-US"/>
              </w:rPr>
              <w:t xml:space="preserve">            </w:t>
            </w:r>
            <w:r>
              <w:rPr>
                <w:rFonts w:eastAsia="Calibri" w:cs="Times New Roman" w:ascii="Times New Roman" w:hAnsi="Times New Roman"/>
                <w:sz w:val="24"/>
                <w:lang w:eastAsia="en-US"/>
              </w:rPr>
              <w:t>Ключевое событие:</w:t>
            </w:r>
          </w:p>
          <w:p>
            <w:pPr>
              <w:pStyle w:val="Normal"/>
              <w:widowControl w:val="false"/>
              <w:spacing w:lineRule="auto" w:line="240" w:before="0" w:after="0"/>
              <w:ind w:firstLine="708"/>
              <w:jc w:val="both"/>
              <w:rPr/>
            </w:pPr>
            <w:r>
              <w:rPr>
                <w:rFonts w:cs="Times New Roman" w:ascii="Times New Roman" w:hAnsi="Times New Roman"/>
                <w:sz w:val="24"/>
              </w:rPr>
              <w:t>В 2024 году во всех учреждениях культуры прошли мероприятия по патриотическому воспитанию детей и подростков. Работа с несовершеннолетними, нуждающимися в социальной поддержке ведется совместно с работниками социальной защиты и общеобразовательными учреждениями.</w:t>
            </w:r>
          </w:p>
          <w:p>
            <w:pPr>
              <w:pStyle w:val="Normal"/>
              <w:widowControl w:val="false"/>
              <w:spacing w:lineRule="auto" w:line="240" w:before="0" w:after="0"/>
              <w:ind w:firstLine="708"/>
              <w:jc w:val="both"/>
              <w:rPr/>
            </w:pPr>
            <w:r>
              <w:rPr>
                <w:rFonts w:cs="Times New Roman" w:ascii="Times New Roman" w:hAnsi="Times New Roman"/>
                <w:sz w:val="24"/>
              </w:rPr>
              <w:t>Особое внимание работники культуры уделяют этой категории детей именно в летний период. Огромную роль в этом процессе имеет грамотная организация досуга и оздоровления детей. 30 учреждений культуры и 29 библиотек занимаются организацией творческого отдыха детей.</w:t>
            </w:r>
          </w:p>
        </w:tc>
      </w:tr>
      <w:tr>
        <w:trPr/>
        <w:tc>
          <w:tcPr>
            <w:tcW w:w="104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eastAsia="Calibri" w:cs="Times New Roman" w:ascii="Times New Roman" w:hAnsi="Times New Roman"/>
                <w:sz w:val="24"/>
                <w:szCs w:val="24"/>
              </w:rPr>
              <w:t>М 1.7.3. Обеспечение детей-сирот и детей, оставшихся без попечения родителей, лиц из их числа благоустроенными жилыми помещениями специализированного жилищного фонда</w:t>
            </w:r>
          </w:p>
        </w:tc>
        <w:tc>
          <w:tcPr>
            <w:tcW w:w="283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ООиП, ОИиЗО</w:t>
            </w:r>
          </w:p>
        </w:tc>
        <w:tc>
          <w:tcPr>
            <w:tcW w:w="191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spacing w:lineRule="auto" w:line="240" w:before="0" w:after="0"/>
              <w:jc w:val="both"/>
              <w:rPr/>
            </w:pPr>
            <w:r>
              <w:rPr>
                <w:rFonts w:eastAsia="Times New Roman" w:cs="Times New Roman" w:ascii="Times New Roman" w:hAnsi="Times New Roman"/>
                <w:color w:val="000000"/>
                <w:sz w:val="24"/>
                <w:szCs w:val="20"/>
                <w:lang w:eastAsia="ru-RU"/>
              </w:rPr>
              <w:t xml:space="preserve">      </w:t>
            </w:r>
            <w:bookmarkStart w:id="20" w:name="_GoBack_Копия_1_Копия_1"/>
            <w:bookmarkEnd w:id="20"/>
            <w:r>
              <w:rPr>
                <w:rFonts w:cs="Times New Roman" w:ascii="Times New Roman" w:hAnsi="Times New Roman"/>
                <w:color w:val="000000"/>
                <w:sz w:val="24"/>
              </w:rPr>
              <w:t>В 2024 году приобретено 18 жилых помещений и выдано 5 жилищных сертификата лицам из числа детей-сирот и детей, оставшихся без попечения родителей на общую сумму 81,5 млн.рублей.</w:t>
            </w:r>
            <w:bookmarkStart w:id="21" w:name="_GoBack_Копия_2_Копия_1"/>
            <w:bookmarkEnd w:id="21"/>
          </w:p>
        </w:tc>
      </w:tr>
      <w:tr>
        <w:trPr/>
        <w:tc>
          <w:tcPr>
            <w:tcW w:w="104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М </w:t>
            </w:r>
            <w:r>
              <w:rPr>
                <w:rFonts w:eastAsia="Calibri" w:cs="Times New Roman" w:ascii="Times New Roman" w:hAnsi="Times New Roman"/>
                <w:sz w:val="24"/>
                <w:szCs w:val="24"/>
              </w:rPr>
              <w:t>1.7.4. </w:t>
            </w:r>
            <w:r>
              <w:rPr>
                <w:rFonts w:eastAsia="Calibri" w:cs="Times New Roman" w:ascii="Times New Roman" w:hAnsi="Times New Roman"/>
                <w:sz w:val="20"/>
                <w:szCs w:val="20"/>
              </w:rPr>
              <w:t xml:space="preserve"> </w:t>
            </w:r>
            <w:r>
              <w:rPr>
                <w:rFonts w:eastAsia="Calibri" w:cs="Times New Roman" w:ascii="Times New Roman" w:hAnsi="Times New Roman"/>
                <w:sz w:val="24"/>
                <w:szCs w:val="24"/>
              </w:rPr>
              <w:t>Оказание социальной помощи на основании социального контракта</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0"/>
              </w:rPr>
              <w:t>ООСОН,</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0"/>
              </w:rPr>
              <w:t>ГКУ ЦСПН</w:t>
            </w:r>
          </w:p>
          <w:p>
            <w:pPr>
              <w:pStyle w:val="NoSpacing"/>
              <w:widowControl w:val="false"/>
              <w:jc w:val="center"/>
              <w:rPr/>
            </w:pPr>
            <w:r>
              <w:rPr>
                <w:rFonts w:cs="Times New Roman" w:ascii="Times New Roman" w:hAnsi="Times New Roman"/>
                <w:sz w:val="24"/>
                <w:szCs w:val="20"/>
              </w:rPr>
              <w:t xml:space="preserve">  </w:t>
            </w:r>
            <w:r>
              <w:rPr>
                <w:rFonts w:cs="Times New Roman" w:ascii="Times New Roman" w:hAnsi="Times New Roman"/>
                <w:sz w:val="24"/>
                <w:szCs w:val="20"/>
              </w:rPr>
              <w:t>(во взаимодействии)</w:t>
            </w:r>
          </w:p>
        </w:tc>
        <w:tc>
          <w:tcPr>
            <w:tcW w:w="191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color w:val="000000"/>
                <w:sz w:val="24"/>
              </w:rPr>
              <w:t xml:space="preserve">    </w:t>
            </w:r>
            <w:r>
              <w:rPr>
                <w:rFonts w:cs="Times New Roman" w:ascii="Times New Roman" w:hAnsi="Times New Roman"/>
                <w:color w:val="000000"/>
                <w:sz w:val="24"/>
              </w:rPr>
              <w:t>Ключевые события:</w:t>
            </w:r>
          </w:p>
          <w:p>
            <w:pPr>
              <w:pStyle w:val="Normal"/>
              <w:spacing w:lineRule="auto" w:line="240" w:before="0" w:after="0"/>
              <w:jc w:val="both"/>
              <w:rPr/>
            </w:pPr>
            <w:r>
              <w:rPr>
                <w:rFonts w:cs="Times New Roman" w:ascii="Times New Roman" w:hAnsi="Times New Roman"/>
                <w:color w:val="000000"/>
                <w:sz w:val="24"/>
              </w:rPr>
              <w:t xml:space="preserve">      </w:t>
            </w:r>
            <w:r>
              <w:rPr>
                <w:rFonts w:cs="Times New Roman" w:ascii="Times New Roman" w:hAnsi="Times New Roman"/>
                <w:color w:val="000000"/>
                <w:sz w:val="24"/>
              </w:rPr>
              <w:t>В 2024 году заключено 124 контракта на общую сумму 17,8 млн. рублей (2023 г. - 158 контракт на общую сумму 19,3 млн. рублей).</w:t>
            </w:r>
          </w:p>
          <w:p>
            <w:pPr>
              <w:pStyle w:val="Normal"/>
              <w:spacing w:lineRule="auto" w:line="240" w:before="0" w:after="0"/>
              <w:jc w:val="both"/>
              <w:rPr/>
            </w:pPr>
            <w:r>
              <w:rPr>
                <w:rFonts w:cs="Times New Roman" w:ascii="Times New Roman" w:hAnsi="Times New Roman"/>
                <w:color w:val="000000"/>
                <w:sz w:val="24"/>
              </w:rPr>
              <w:t xml:space="preserve">      </w:t>
            </w:r>
            <w:r>
              <w:rPr>
                <w:rFonts w:cs="Times New Roman" w:ascii="Times New Roman" w:hAnsi="Times New Roman"/>
                <w:color w:val="000000"/>
                <w:sz w:val="24"/>
              </w:rPr>
              <w:t>Основными направлениями заключения социальных контрактов являются:</w:t>
            </w:r>
          </w:p>
          <w:p>
            <w:pPr>
              <w:pStyle w:val="Normal"/>
              <w:spacing w:lineRule="auto" w:line="240" w:before="0" w:after="0"/>
              <w:jc w:val="both"/>
              <w:rPr/>
            </w:pPr>
            <w:r>
              <w:rPr>
                <w:rFonts w:cs="Times New Roman" w:ascii="Times New Roman" w:hAnsi="Times New Roman"/>
                <w:color w:val="000000"/>
                <w:sz w:val="24"/>
              </w:rPr>
              <w:t>- «поиск работы» - 67 контрактов на сумму 4,5 млн.рублей</w:t>
            </w:r>
          </w:p>
          <w:p>
            <w:pPr>
              <w:pStyle w:val="Normal"/>
              <w:spacing w:lineRule="auto" w:line="240" w:before="0" w:after="0"/>
              <w:jc w:val="both"/>
              <w:rPr/>
            </w:pPr>
            <w:r>
              <w:rPr>
                <w:rFonts w:cs="Times New Roman" w:ascii="Times New Roman" w:hAnsi="Times New Roman"/>
                <w:color w:val="000000"/>
                <w:sz w:val="24"/>
              </w:rPr>
              <w:t>- «осуществление индивидуальной предпринимательской деятельности» - 23 контракта на сумму 8,4 млн.рублей</w:t>
            </w:r>
          </w:p>
          <w:p>
            <w:pPr>
              <w:pStyle w:val="Normal"/>
              <w:spacing w:lineRule="auto" w:line="240" w:before="0" w:after="0"/>
              <w:jc w:val="both"/>
              <w:rPr/>
            </w:pPr>
            <w:r>
              <w:rPr>
                <w:rFonts w:cs="Times New Roman" w:ascii="Times New Roman" w:hAnsi="Times New Roman"/>
                <w:color w:val="000000"/>
                <w:sz w:val="24"/>
              </w:rPr>
              <w:t>- «развитие личного подсобного хозяйства» - 15 контрактов на сумму 2,95 млн.рублей</w:t>
            </w:r>
          </w:p>
          <w:p>
            <w:pPr>
              <w:pStyle w:val="Normal"/>
              <w:spacing w:lineRule="auto" w:line="240" w:before="0" w:after="0"/>
              <w:jc w:val="both"/>
              <w:rPr/>
            </w:pPr>
            <w:r>
              <w:rPr>
                <w:rFonts w:cs="Times New Roman" w:ascii="Times New Roman" w:hAnsi="Times New Roman"/>
                <w:color w:val="000000"/>
                <w:sz w:val="24"/>
              </w:rPr>
              <w:t>- «материальная помощь» - 19 контрактов на сумму 1,93 млн.рублей.</w:t>
            </w:r>
          </w:p>
        </w:tc>
      </w:tr>
      <w:tr>
        <w:trPr/>
        <w:tc>
          <w:tcPr>
            <w:tcW w:w="10484"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lang w:eastAsia="ru-RU"/>
              </w:rPr>
              <w:t>М </w:t>
            </w:r>
            <w:r>
              <w:rPr>
                <w:rFonts w:eastAsia="Calibri" w:cs="Times New Roman" w:ascii="Times New Roman" w:hAnsi="Times New Roman"/>
                <w:sz w:val="24"/>
                <w:szCs w:val="24"/>
              </w:rPr>
              <w:t>1.7.5. </w:t>
            </w:r>
            <w:r>
              <w:rPr>
                <w:rFonts w:cs="Times New Roman" w:ascii="Times New Roman" w:hAnsi="Times New Roman"/>
                <w:sz w:val="24"/>
                <w:szCs w:val="20"/>
                <w:lang w:eastAsia="ru-RU"/>
              </w:rPr>
              <w:t>Обучение специалистов учреждений социального обслуживания новым технологиям долговременного ухода, проведение оценки качества условий оказания услуг организациями социального обслуживания в целях предоставления пожилым гражданам качественных и востребованных социальных услуг</w:t>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0"/>
              </w:rPr>
              <w:t>ООСОН,</w:t>
            </w:r>
          </w:p>
          <w:p>
            <w:pPr>
              <w:pStyle w:val="NoSpacing"/>
              <w:widowControl w:val="false"/>
              <w:jc w:val="center"/>
              <w:rPr/>
            </w:pPr>
            <w:r>
              <w:rPr>
                <w:rFonts w:cs="Times New Roman" w:ascii="Times New Roman" w:hAnsi="Times New Roman"/>
                <w:sz w:val="24"/>
                <w:szCs w:val="20"/>
              </w:rPr>
              <w:t>МКУ КЦСОН</w:t>
            </w:r>
          </w:p>
        </w:tc>
        <w:tc>
          <w:tcPr>
            <w:tcW w:w="1910"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230" w:type="dxa"/>
            <w:gridSpan w:val="3"/>
            <w:tcBorders>
              <w:top w:val="single" w:sz="4" w:space="0" w:color="000000"/>
              <w:left w:val="single" w:sz="4" w:space="0" w:color="000000"/>
              <w:bottom w:val="single" w:sz="4" w:space="0" w:color="000000"/>
              <w:right w:val="single" w:sz="4" w:space="0" w:color="000000"/>
            </w:tcBorders>
          </w:tcPr>
          <w:p>
            <w:pPr>
              <w:pStyle w:val="Normal"/>
              <w:keepNext w:val="true"/>
              <w:keepLines/>
              <w:spacing w:lineRule="auto" w:line="240" w:before="0" w:after="0"/>
              <w:ind w:right="-11"/>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rPr>
              <w:t>В 2024 г. социальные услуги в муниципальном казенном учреждении Ордынского района «Комплексный центр социального обслуживания населения» получили 5864 гражданина, в установленном порядке признанные нуждающимися в социальном обслуживании.</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Численность малоимущих граждан, зарегистрированных в органах социальной защиты составляет 4849 человек, что меньше на 12,87% показателя 2023 года. В форме социального обслуживания на дому услуги получили 346 человек, в полустационарной форме – 4642 человека, в стационарной форме отделения милосердия для престарелых и инвалидов – 38 человек. В специальном доме для одиноких престарелых в течение года проживало 30 человек. Стационарозамещающими технологиями охвачено 808 граждан пожилого возраста и инвалидов. Выдано 303 справки о признании семьи малоимущей на получение льготного питания в школах, посещение лагерей дневного пребывания и загородных лагерей. В течение летнего периода 1682 несовершеннолетних посетили лагеря дневного пребывания на базе общеобразовательных учреждений, ДДТ, ДЮСШ, КЦСОН; 370 детей отдохнули с загородных оздоровительных лагерей, расположенных на территории Новосибирской области. На укрепление и развитие материально-технической базы учреждения детский оздоровительный лагерь «Рассвет» направлены средства областного бюджета в размере 4,5 млн. рублей на текущие ремонты пищеблока, кровли клуба, санитарного модуля, благоустройство территории, приобретение оборудования для столовой.</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ab/>
              <w:t>В 2024 году продолжилась реализация федерального проекта «Старшее поколение» национального проекта «Демография». Функционировали следующие службы:</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1.Служба сиделок (помощников по уходу) на дому для граждан пожилого возраста, утративших способность к самообслуживанию и нуждающихся в постоянном уходе, на базе отделений социального обслуживания на дому граждан пожилого возраста и инвалидов. Услуги получали 23 маломобильных и немобильных гражданина;</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2. Отделение дневного пребывания с функционалом оказания социальных услуг пожилым и маломобильным гражданам, в том числе страдающим когнитивными расстройствами. За год услуги в полустационарной форме получили 87 чел., в том числе 30 маломобильных граждан и инвалидов-колясочников.</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4. Пункт проката специального оборудования и технических средств реабилитации для выдачи во временное пользование гражданам пожилого возраста и инвалидам, а также родственникам (лицам), осуществляющим долговременный уход за гражданами пожилого возраста и инвалидами, на базе отделения реабилитации инвалидов. За 2024 г. заключены договоры с 50 гражданами на предоставление 54 единиц технических средств реабилитации;</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5.  Организация обучения родственников (лиц), осуществляющих уход за гражданами пожилого возраста и инвалидами, на базе «школы ухода» отделения дневного пребывания навыкам общего ухода. Охвачено 106 чел.).</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За период 2020-2024 годы на реализацию мероприятий по созданию системы долговременного ухода в рамках федерального проекта «Старшее поколение» национального проекта «Демография» району было выделено 30,5 млн.руб. из федерального и областного бюджетов, в том числе 6,5 млн. руб. в 2024 году.</w:t>
            </w:r>
          </w:p>
          <w:p>
            <w:pPr>
              <w:pStyle w:val="Normal"/>
              <w:spacing w:lineRule="auto" w:line="240" w:before="0" w:after="0"/>
              <w:jc w:val="both"/>
              <w:rPr/>
            </w:pPr>
            <w:bookmarkStart w:id="22" w:name="_GoBack_Копия_1_Копия_1_Копия_1"/>
            <w:bookmarkEnd w:id="22"/>
            <w:r>
              <w:rPr>
                <w:rFonts w:cs="Times New Roman" w:ascii="Times New Roman" w:hAnsi="Times New Roman"/>
                <w:sz w:val="24"/>
              </w:rPr>
              <w:t xml:space="preserve">      </w:t>
            </w:r>
            <w:r>
              <w:rPr>
                <w:rFonts w:cs="Times New Roman" w:ascii="Times New Roman" w:hAnsi="Times New Roman"/>
                <w:sz w:val="24"/>
              </w:rPr>
              <w:t>На социальном сопровождении состоит 456 семей участников СВО, в которых проживает 389 несовершеннолетних детей. В постоянном режиме осуществляется информирование членов семей УСВО о полагающихся им мерах социальной поддержки. Единовременная материальная помощь участникам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на приобретение твердого топлива, капитальный ремонт жилого помещения, на погребение оказана помощь 100 гражданам за счет средств бюджета Ордынского района на сумму свыше 3,3 млн.рублей. Организовано 7 выездных встреч на территории МО района, в которых приняли участие 47 членов семей УСВО, из них 16 воспользовались услугами психолога.      В 2024 году психологическая помощь оказана 44 семьям (44 взрослых, 14 детей), которые получили более 630 различных психологических услуг. Бесплатными путевками в лагеря дневного пребывания в летний период был обеспечен 91 ребенок. В загородных ДОЛ отдохнул 51 ребенок. В реабилитационный центр «Морской залив» было направлено 3 ребенка с мамами. В различных областных и районных социокультурных мероприятиях приняли участие более 300 членов семей УСВО. Благотворительная помощь в виде детского питания оказана 103 семьям. 6 семей получили благотворительную помощь в виде твердого топлива. В рамках акции партии «Единая Россия» «Собери ребенка в школу» 60 детей, в том числе 14 первоклассников, получили наборы школьно-письменных принадлежностей.</w:t>
            </w:r>
          </w:p>
          <w:p>
            <w:pPr>
              <w:pStyle w:val="Normal"/>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За 2024 год 13 гражданам из числа тружеников тыла и вдов участников ВОВ, участников ВОВ получили денежную выплату на ремонт жилья на общую сумму 668,0 тыс. рублей в рамках реализации государственной программы Новосибирской области «Социальная поддержка в Новосибирской области».</w:t>
            </w:r>
          </w:p>
        </w:tc>
      </w:tr>
    </w:tbl>
    <w:p>
      <w:pPr>
        <w:pStyle w:val="ListParagraph"/>
        <w:numPr>
          <w:ilvl w:val="0"/>
          <w:numId w:val="0"/>
        </w:numPr>
        <w:spacing w:lineRule="auto" w:line="240" w:before="0" w:after="0"/>
        <w:ind w:left="1288"/>
        <w:contextualSpacing/>
        <w:outlineLvl w:val="0"/>
        <w:rPr>
          <w:rFonts w:ascii="Times New Roman" w:hAnsi="Times New Roman" w:cs="Times New Roman"/>
          <w:sz w:val="24"/>
          <w:szCs w:val="28"/>
        </w:rPr>
      </w:pPr>
      <w:r>
        <w:rPr>
          <w:rFonts w:cs="Times New Roman" w:ascii="Times New Roman" w:hAnsi="Times New Roman"/>
          <w:sz w:val="24"/>
          <w:szCs w:val="28"/>
        </w:rPr>
      </w:r>
    </w:p>
    <w:p>
      <w:pPr>
        <w:pStyle w:val="ListParagraph"/>
        <w:numPr>
          <w:ilvl w:val="0"/>
          <w:numId w:val="0"/>
        </w:numPr>
        <w:spacing w:lineRule="auto" w:line="240" w:before="0" w:after="0"/>
        <w:ind w:left="1288"/>
        <w:contextualSpacing/>
        <w:outlineLvl w:val="0"/>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3"/>
        </w:numPr>
        <w:spacing w:lineRule="auto" w:line="240" w:before="0" w:after="0"/>
        <w:contextualSpacing/>
        <w:jc w:val="center"/>
        <w:outlineLvl w:val="0"/>
        <w:rPr>
          <w:rFonts w:ascii="Times New Roman" w:hAnsi="Times New Roman" w:cs="Times New Roman"/>
          <w:sz w:val="24"/>
          <w:szCs w:val="28"/>
        </w:rPr>
      </w:pPr>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pPr>
        <w:pStyle w:val="ListParagraph"/>
        <w:spacing w:lineRule="auto" w:line="240" w:before="0" w:after="0"/>
        <w:ind w:left="0"/>
        <w:contextualSpacing/>
        <w:rPr>
          <w:rFonts w:ascii="Times New Roman" w:hAnsi="Times New Roman" w:cs="Times New Roman"/>
          <w:sz w:val="24"/>
          <w:szCs w:val="28"/>
        </w:rPr>
      </w:pPr>
      <w:r>
        <w:rPr>
          <w:rFonts w:cs="Times New Roman" w:ascii="Times New Roman" w:hAnsi="Times New Roman"/>
          <w:sz w:val="24"/>
          <w:szCs w:val="28"/>
        </w:rPr>
      </w:r>
    </w:p>
    <w:tbl>
      <w:tblPr>
        <w:tblW w:w="15242"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3325"/>
        <w:gridCol w:w="60"/>
        <w:gridCol w:w="1414"/>
        <w:gridCol w:w="61"/>
        <w:gridCol w:w="1413"/>
        <w:gridCol w:w="58"/>
        <w:gridCol w:w="1483"/>
        <w:gridCol w:w="58"/>
        <w:gridCol w:w="1509"/>
        <w:gridCol w:w="59"/>
        <w:gridCol w:w="1639"/>
        <w:gridCol w:w="64"/>
        <w:gridCol w:w="4098"/>
      </w:tblGrid>
      <w:tr>
        <w:trPr/>
        <w:tc>
          <w:tcPr>
            <w:tcW w:w="3385"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05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Значения показателей реализации Стратегии</w:t>
            </w:r>
          </w:p>
        </w:tc>
        <w:tc>
          <w:tcPr>
            <w:tcW w:w="17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4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Причины отклонения фактических значений показателей от плановых</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r>
      <w:tr>
        <w:trPr/>
        <w:tc>
          <w:tcPr>
            <w:tcW w:w="3385"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47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исполнения за отчетный год (фактические значения к плановым значениям)</w:t>
            </w:r>
          </w:p>
        </w:tc>
        <w:tc>
          <w:tcPr>
            <w:tcW w:w="15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изменения фактических значений показателей за отчетный год по сравнению с фактическими значениями за 2018 год</w:t>
            </w:r>
          </w:p>
        </w:tc>
        <w:tc>
          <w:tcPr>
            <w:tcW w:w="17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866" w:hRule="atLeast"/>
        </w:trPr>
        <w:tc>
          <w:tcPr>
            <w:tcW w:w="15241"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241"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Ц 1.7. </w:t>
            </w:r>
            <w:r>
              <w:rPr>
                <w:rFonts w:cs="Times New Roman" w:ascii="Times New Roman" w:hAnsi="Times New Roman"/>
                <w:sz w:val="24"/>
                <w:szCs w:val="28"/>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tc>
      </w:tr>
      <w:tr>
        <w:trPr/>
        <w:tc>
          <w:tcPr>
            <w:tcW w:w="15241"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bookmarkStart w:id="23" w:name="_Hlk36667762"/>
            <w:r>
              <w:rPr>
                <w:rFonts w:cs="Times New Roman" w:ascii="Times New Roman" w:hAnsi="Times New Roman"/>
                <w:sz w:val="24"/>
                <w:szCs w:val="24"/>
              </w:rPr>
              <w:t>Показатели достижения стратегической цели 1.7 :</w:t>
            </w:r>
            <w:bookmarkEnd w:id="23"/>
          </w:p>
        </w:tc>
      </w:tr>
      <w:tr>
        <w:trPr/>
        <w:tc>
          <w:tcPr>
            <w:tcW w:w="3325"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П 1.7.1. Доля детей-сирот и детей, оставшихся без попечения родителей, устроенных в семьи из числа выявленных, %</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ascii="Times New Roman" w:hAnsi="Times New Roman"/>
                <w:sz w:val="24"/>
                <w:szCs w:val="24"/>
                <w:lang w:eastAsia="en-US"/>
              </w:rPr>
              <w:t>100</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ascii="Times New Roman" w:hAnsi="Times New Roman"/>
                <w:sz w:val="24"/>
                <w:szCs w:val="24"/>
              </w:rPr>
              <w:t>100%</w:t>
            </w:r>
          </w:p>
        </w:tc>
        <w:tc>
          <w:tcPr>
            <w:tcW w:w="1567"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ascii="Times New Roman" w:hAnsi="Times New Roman"/>
                <w:sz w:val="24"/>
                <w:szCs w:val="24"/>
                <w:lang w:eastAsia="en-US"/>
              </w:rPr>
              <w:t>+16,7 п.п.</w:t>
            </w:r>
          </w:p>
        </w:tc>
        <w:tc>
          <w:tcPr>
            <w:tcW w:w="1698"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ООиП</w:t>
            </w:r>
          </w:p>
        </w:tc>
        <w:tc>
          <w:tcPr>
            <w:tcW w:w="4162"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r>
        <w:trPr/>
        <w:tc>
          <w:tcPr>
            <w:tcW w:w="3325"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 1.7.2. </w:t>
            </w:r>
            <w:r>
              <w:rPr>
                <w:rFonts w:cs="Times New Roman" w:ascii="Times New Roman" w:hAnsi="Times New Roman"/>
                <w:sz w:val="24"/>
              </w:rPr>
              <w:t>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 %</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ascii="Times New Roman" w:hAnsi="Times New Roman"/>
                <w:sz w:val="24"/>
                <w:szCs w:val="24"/>
                <w:lang w:eastAsia="en-US"/>
              </w:rPr>
              <w:t>100</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ascii="Times New Roman" w:hAnsi="Times New Roman"/>
                <w:sz w:val="24"/>
                <w:szCs w:val="24"/>
              </w:rPr>
              <w:t>100 %</w:t>
            </w:r>
          </w:p>
        </w:tc>
        <w:tc>
          <w:tcPr>
            <w:tcW w:w="1567"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 п.п.</w:t>
            </w:r>
          </w:p>
        </w:tc>
        <w:tc>
          <w:tcPr>
            <w:tcW w:w="16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ООСОН,</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МКУ КЦСОН</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4162"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3325"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П 1.7.3. Доля граждан пожилого возраста и инвалидов, обслуживаемых на дому, в общей численности граждан, состоящих на учете на получение надомного обслуживания, %</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100 %</w:t>
            </w:r>
          </w:p>
        </w:tc>
        <w:tc>
          <w:tcPr>
            <w:tcW w:w="1567"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100 %</w:t>
            </w:r>
          </w:p>
        </w:tc>
        <w:tc>
          <w:tcPr>
            <w:tcW w:w="16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ООСОН,</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МКУ КЦСОН</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4162"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ListParagraph"/>
        <w:numPr>
          <w:ilvl w:val="1"/>
          <w:numId w:val="3"/>
        </w:numPr>
        <w:spacing w:lineRule="auto" w:line="240" w:before="0" w:after="0"/>
        <w:ind w:hanging="0" w:left="0"/>
        <w:contextualSpacing/>
        <w:jc w:val="center"/>
        <w:outlineLvl w:val="0"/>
        <w:rPr>
          <w:rFonts w:ascii="Times New Roman" w:hAnsi="Times New Roman" w:cs="Times New Roman"/>
          <w:sz w:val="24"/>
          <w:szCs w:val="28"/>
        </w:rPr>
      </w:pPr>
      <w:bookmarkStart w:id="24" w:name="_Toc68258290"/>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24"/>
      <w:r>
        <w:rPr>
          <w:rFonts w:cs="Times New Roman" w:ascii="Times New Roman" w:hAnsi="Times New Roman"/>
          <w:sz w:val="24"/>
          <w:szCs w:val="28"/>
        </w:rPr>
        <w:t>стимулирование развития жилищного строительства, формирование рынка доступного и комфортного жилья на территории Ордынского района Новосибирской области</w:t>
      </w:r>
    </w:p>
    <w:p>
      <w:pPr>
        <w:pStyle w:val="ListParagraph"/>
        <w:numPr>
          <w:ilvl w:val="0"/>
          <w:numId w:val="0"/>
        </w:numPr>
        <w:spacing w:lineRule="auto" w:line="240" w:before="0" w:after="0"/>
        <w:ind w:left="0"/>
        <w:contextualSpacing/>
        <w:outlineLvl w:val="0"/>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39" w:tblpY="1"/>
        <w:tblW w:w="1530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926"/>
        <w:gridCol w:w="2267"/>
        <w:gridCol w:w="2116"/>
      </w:tblGrid>
      <w:tr>
        <w:trPr/>
        <w:tc>
          <w:tcPr>
            <w:tcW w:w="10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both"/>
              <w:outlineLvl w:val="4"/>
              <w:rPr>
                <w:rFonts w:ascii="Times New Roman" w:hAnsi="Times New Roman" w:cs="Times New Roman"/>
                <w:sz w:val="24"/>
                <w:szCs w:val="24"/>
                <w:lang w:eastAsia="ru-RU"/>
              </w:rPr>
            </w:pPr>
            <w:r>
              <w:rPr>
                <w:rFonts w:cs="Times New Roman" w:ascii="Times New Roman" w:hAnsi="Times New Roman"/>
                <w:sz w:val="24"/>
                <w:szCs w:val="24"/>
                <w:lang w:eastAsia="ru-RU"/>
              </w:rPr>
              <w:t xml:space="preserve">Ц 1.8. </w:t>
            </w:r>
            <w:r>
              <w:rPr>
                <w:rFonts w:cs="Times New Roman" w:ascii="Times New Roman" w:hAnsi="Times New Roman"/>
                <w:sz w:val="20"/>
                <w:szCs w:val="28"/>
              </w:rPr>
              <w:t xml:space="preserve"> </w:t>
            </w:r>
            <w:r>
              <w:rPr>
                <w:rFonts w:cs="Times New Roman" w:ascii="Times New Roman" w:hAnsi="Times New Roman"/>
                <w:sz w:val="24"/>
                <w:szCs w:val="28"/>
              </w:rPr>
              <w:t>Стимулирование развития жилищного строительства, формирование рынка доступного и комфортного жилья на территории Ордынского района Новосибирской области</w:t>
            </w:r>
          </w:p>
        </w:tc>
      </w:tr>
      <w:tr>
        <w:trPr>
          <w:trHeight w:val="236" w:hRule="atLeast"/>
        </w:trPr>
        <w:tc>
          <w:tcPr>
            <w:tcW w:w="15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cs="Times New Roman" w:ascii="Times New Roman" w:hAnsi="Times New Roman"/>
                <w:sz w:val="24"/>
                <w:szCs w:val="24"/>
                <w:lang w:eastAsia="ru-RU"/>
              </w:rPr>
              <w:t>Мероприятия по достижению цели 1.8:</w:t>
            </w:r>
          </w:p>
        </w:tc>
      </w:tr>
      <w:tr>
        <w:trPr/>
        <w:tc>
          <w:tcPr>
            <w:tcW w:w="10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1.8.2. Комплекс мер по обеспечению жильем молодых семей</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МО</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tabs>
                <w:tab w:val="clear" w:pos="708"/>
                <w:tab w:val="left" w:pos="3705" w:leader="none"/>
              </w:tabs>
              <w:spacing w:lineRule="auto" w:line="240" w:before="0" w:after="0"/>
              <w:jc w:val="both"/>
              <w:rPr/>
            </w:pPr>
            <w:r>
              <w:rPr>
                <w:rFonts w:cs="Times New Roman" w:ascii="Times New Roman" w:hAnsi="Times New Roman"/>
                <w:color w:themeColor="light2" w:themeShade="1a" w:val="1D1B11"/>
                <w:sz w:val="28"/>
                <w:szCs w:val="28"/>
              </w:rPr>
              <w:t xml:space="preserve">   </w:t>
            </w:r>
            <w:r>
              <w:rPr>
                <w:rFonts w:ascii="Times New Roman" w:hAnsi="Times New Roman"/>
                <w:color w:val="000000"/>
              </w:rPr>
              <w:t xml:space="preserve"> </w:t>
            </w:r>
            <w:r>
              <w:rPr>
                <w:rFonts w:ascii="Times New Roman" w:hAnsi="Times New Roman"/>
                <w:color w:val="000000"/>
                <w:sz w:val="24"/>
                <w:szCs w:val="24"/>
              </w:rPr>
              <w:t>При участии в государственных программах продолжилась работа по улучшению жилищных условий отдельных категорий граждан. В 2024 году выданы свидетельства 2 молодым многодетным семьям на приобретение жилых помещений, 9 семьям выданы свидетельства о предоставлении социальных выплат на строительство и приобретение жилья. Общий объем средств составил более 19,9 млн.рублей.</w:t>
            </w:r>
          </w:p>
        </w:tc>
      </w:tr>
      <w:tr>
        <w:trPr/>
        <w:tc>
          <w:tcPr>
            <w:tcW w:w="109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1.8.3. Обеспечение служебным жильем отдельных категорий граждан, проживающих на территории Ордынского района Новосибирской области</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ОИиЗО,  ОАСКриТИ</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816" w:hRule="atLeast"/>
        </w:trPr>
        <w:tc>
          <w:tcPr>
            <w:tcW w:w="153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Ключевые события:</w:t>
            </w:r>
          </w:p>
          <w:p>
            <w:pPr>
              <w:pStyle w:val="Normal"/>
              <w:spacing w:lineRule="auto" w:line="240" w:before="0" w:after="0"/>
              <w:jc w:val="both"/>
              <w:rPr/>
            </w:pPr>
            <w:r>
              <w:rPr>
                <w:rFonts w:ascii="Times New Roman" w:hAnsi="Times New Roman"/>
                <w:color w:themeColor="light2" w:themeShade="1a" w:val="1D1B11"/>
                <w:sz w:val="28"/>
                <w:szCs w:val="28"/>
              </w:rPr>
              <w:t xml:space="preserve">      </w:t>
            </w:r>
            <w:r>
              <w:rPr>
                <w:rFonts w:cs="Times New Roman" w:ascii="Times New Roman" w:hAnsi="Times New Roman"/>
                <w:color w:val="000000"/>
                <w:sz w:val="24"/>
              </w:rPr>
              <w:t xml:space="preserve"> </w:t>
            </w:r>
            <w:r>
              <w:rPr>
                <w:rFonts w:cs="Times New Roman" w:ascii="Times New Roman" w:hAnsi="Times New Roman"/>
                <w:color w:val="000000"/>
                <w:sz w:val="24"/>
              </w:rPr>
              <w:t>В 2024 году приобретено 18 жилых помещений и выдано 5 жилищных сертификата лицам из числа детей-сирот и детей, оставшихся без попечения родителей на общую сумму 81,5 млн.рублей.</w:t>
            </w:r>
            <w:bookmarkStart w:id="25" w:name="_GoBack_Копия_2_Копия_1_Копия_1"/>
            <w:bookmarkEnd w:id="25"/>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3"/>
        </w:numPr>
        <w:spacing w:lineRule="auto" w:line="240" w:before="0" w:after="0"/>
        <w:ind w:hanging="0" w:left="0"/>
        <w:contextualSpacing/>
        <w:jc w:val="center"/>
        <w:outlineLvl w:val="0"/>
        <w:rPr>
          <w:rFonts w:ascii="Times New Roman" w:hAnsi="Times New Roman" w:cs="Times New Roman"/>
          <w:sz w:val="24"/>
          <w:szCs w:val="28"/>
        </w:rPr>
      </w:pPr>
      <w:bookmarkStart w:id="26" w:name="_Toc68258292"/>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«Стимулирование развития жилищного строительства, формирование рынка доступного и комфортного жилья на территории Ордынского района Новосибирской области»</w:t>
      </w:r>
      <w:bookmarkEnd w:id="26"/>
    </w:p>
    <w:tbl>
      <w:tblPr>
        <w:tblW w:w="15101"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3249"/>
        <w:gridCol w:w="59"/>
        <w:gridCol w:w="1415"/>
        <w:gridCol w:w="59"/>
        <w:gridCol w:w="1815"/>
        <w:gridCol w:w="77"/>
        <w:gridCol w:w="1462"/>
        <w:gridCol w:w="77"/>
        <w:gridCol w:w="1489"/>
        <w:gridCol w:w="77"/>
        <w:gridCol w:w="1625"/>
        <w:gridCol w:w="77"/>
        <w:gridCol w:w="3619"/>
      </w:tblGrid>
      <w:tr>
        <w:trPr/>
        <w:tc>
          <w:tcPr>
            <w:tcW w:w="3308"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47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Значения показателей реализации Стратегии</w:t>
            </w:r>
          </w:p>
        </w:tc>
        <w:tc>
          <w:tcPr>
            <w:tcW w:w="17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3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Причины отклонения фактических значений показателей от плановых</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 2024 год)</w:t>
            </w:r>
          </w:p>
        </w:tc>
      </w:tr>
      <w:tr>
        <w:trPr/>
        <w:tc>
          <w:tcPr>
            <w:tcW w:w="330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89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исполнения за отчетный год (фактические значения к плановым значениям)</w:t>
            </w:r>
          </w:p>
        </w:tc>
        <w:tc>
          <w:tcPr>
            <w:tcW w:w="15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динамика изменения фактических значений показателей за отчетный год по сравнению с фактическими значениями за 2018 год</w:t>
            </w:r>
          </w:p>
        </w:tc>
        <w:tc>
          <w:tcPr>
            <w:tcW w:w="17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6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100"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СЦ 1. </w:t>
            </w:r>
            <w:r>
              <w:rPr>
                <w:rFonts w:cs="Times New Roman" w:ascii="Times New Roman" w:hAnsi="Times New Roman"/>
                <w:sz w:val="24"/>
                <w:szCs w:val="18"/>
              </w:rPr>
              <w:t>Развитие человеческого потенциала в районе и системы его воспроизводства, включающей в себя развитие отраслей социальной сферы, в том числе образование, здравоохранение, культуры, физической культуры и спорта, проведение демографической политики, создание комфортной среды жизнедеятельности, продолжение работы по обеспечению доступности жилья</w:t>
            </w:r>
          </w:p>
        </w:tc>
      </w:tr>
      <w:tr>
        <w:trPr/>
        <w:tc>
          <w:tcPr>
            <w:tcW w:w="15100"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 xml:space="preserve">Ц 1.8. </w:t>
            </w:r>
            <w:r>
              <w:rPr>
                <w:rFonts w:cs="Times New Roman" w:ascii="Times New Roman" w:hAnsi="Times New Roman"/>
                <w:sz w:val="20"/>
                <w:szCs w:val="28"/>
              </w:rPr>
              <w:t xml:space="preserve"> </w:t>
            </w:r>
            <w:r>
              <w:rPr>
                <w:rFonts w:cs="Times New Roman" w:ascii="Times New Roman" w:hAnsi="Times New Roman"/>
                <w:sz w:val="24"/>
                <w:szCs w:val="28"/>
              </w:rPr>
              <w:t>Стимулирование развития жилищного строительства, формирование рынка доступного и комфортного жилья на территории Ордынского района Новосибирской области</w:t>
            </w:r>
          </w:p>
        </w:tc>
      </w:tr>
      <w:tr>
        <w:trPr/>
        <w:tc>
          <w:tcPr>
            <w:tcW w:w="15100" w:type="dxa"/>
            <w:gridSpan w:val="1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lang w:eastAsia="ru-RU"/>
              </w:rPr>
              <w:t>Показатели достижения стратегической цели 1.8:</w:t>
            </w:r>
          </w:p>
        </w:tc>
      </w:tr>
      <w:tr>
        <w:trPr/>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color w:val="000000"/>
                <w:sz w:val="24"/>
              </w:rPr>
              <w:t>П. 1.8.1. Ввод в действие жилых домов, тыс. кв.м</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center"/>
              <w:rPr/>
            </w:pPr>
            <w:r>
              <w:rPr>
                <w:rFonts w:ascii="Times New Roman" w:hAnsi="Times New Roman"/>
                <w:sz w:val="26"/>
                <w:szCs w:val="26"/>
              </w:rPr>
              <w:t>15,5</w:t>
            </w:r>
          </w:p>
        </w:tc>
        <w:tc>
          <w:tcPr>
            <w:tcW w:w="18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6"/>
                <w:szCs w:val="26"/>
                <w:lang w:eastAsia="ru-RU"/>
              </w:rPr>
              <w:t>20,4</w:t>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6"/>
                <w:szCs w:val="26"/>
                <w:lang w:eastAsia="ru-RU"/>
              </w:rPr>
              <w:t>131 %</w:t>
            </w:r>
          </w:p>
          <w:p>
            <w:pPr>
              <w:pStyle w:val="Normal"/>
              <w:widowControl w:val="false"/>
              <w:spacing w:lineRule="auto" w:line="240" w:before="0" w:after="0"/>
              <w:rPr>
                <w:rFonts w:ascii="Times New Roman" w:hAnsi="Times New Roman" w:cs="Times New Roman"/>
                <w:sz w:val="26"/>
                <w:szCs w:val="26"/>
                <w:lang w:eastAsia="ru-RU"/>
              </w:rPr>
            </w:pPr>
            <w:r>
              <w:rPr>
                <w:rFonts w:cs="Times New Roman" w:ascii="Times New Roman" w:hAnsi="Times New Roman"/>
                <w:sz w:val="26"/>
                <w:szCs w:val="26"/>
                <w:lang w:eastAsia="ru-RU"/>
              </w:rPr>
            </w:r>
          </w:p>
        </w:tc>
        <w:tc>
          <w:tcPr>
            <w:tcW w:w="15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6"/>
                <w:szCs w:val="26"/>
                <w:lang w:eastAsia="ru-RU"/>
              </w:rPr>
              <w:t>130,7 %</w:t>
            </w:r>
          </w:p>
          <w:p>
            <w:pPr>
              <w:pStyle w:val="Normal"/>
              <w:widowControl w:val="false"/>
              <w:spacing w:lineRule="auto" w:line="240" w:before="0" w:after="0"/>
              <w:rPr>
                <w:rFonts w:ascii="Times New Roman" w:hAnsi="Times New Roman" w:cs="Times New Roman"/>
                <w:sz w:val="26"/>
                <w:szCs w:val="26"/>
                <w:lang w:eastAsia="ru-RU"/>
              </w:rPr>
            </w:pPr>
            <w:r>
              <w:rPr>
                <w:rFonts w:cs="Times New Roman" w:ascii="Times New Roman" w:hAnsi="Times New Roman"/>
                <w:sz w:val="26"/>
                <w:szCs w:val="26"/>
                <w:lang w:eastAsia="ru-RU"/>
              </w:rPr>
            </w:r>
          </w:p>
        </w:tc>
        <w:tc>
          <w:tcPr>
            <w:tcW w:w="17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ОАСКриТИ</w:t>
            </w:r>
          </w:p>
        </w:tc>
        <w:tc>
          <w:tcPr>
            <w:tcW w:w="36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П. 1.8.2. Обеспеченность жильем (общая площадь жилищного фонда муниципального образования в расчете на 1 жителя)</w:t>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lang w:eastAsia="ru-RU"/>
              </w:rPr>
              <w:t>27,0</w:t>
            </w:r>
          </w:p>
        </w:tc>
        <w:tc>
          <w:tcPr>
            <w:tcW w:w="1874" w:type="dxa"/>
            <w:gridSpan w:val="2"/>
            <w:tcBorders>
              <w:top w:val="single" w:sz="8" w:space="0" w:color="000000"/>
              <w:bottom w:val="single" w:sz="8" w:space="0" w:color="000000"/>
              <w:right w:val="single" w:sz="8" w:space="0" w:color="000000"/>
            </w:tcBorders>
          </w:tcPr>
          <w:p>
            <w:pPr>
              <w:pStyle w:val="Normal"/>
              <w:widowControl w:val="false"/>
              <w:spacing w:before="0" w:after="200"/>
              <w:jc w:val="center"/>
              <w:rPr/>
            </w:pPr>
            <w:r>
              <w:rPr>
                <w:rFonts w:cs="Times New Roman" w:ascii="Times New Roman" w:hAnsi="Times New Roman"/>
                <w:sz w:val="24"/>
                <w:szCs w:val="24"/>
              </w:rPr>
              <w:t>29,03</w:t>
            </w:r>
          </w:p>
        </w:tc>
        <w:tc>
          <w:tcPr>
            <w:tcW w:w="1539" w:type="dxa"/>
            <w:gridSpan w:val="2"/>
            <w:tcBorders>
              <w:top w:val="single" w:sz="8" w:space="0" w:color="000000"/>
              <w:bottom w:val="single" w:sz="8" w:space="0" w:color="000000"/>
              <w:right w:val="single" w:sz="8" w:space="0" w:color="000000"/>
            </w:tcBorders>
          </w:tcPr>
          <w:p>
            <w:pPr>
              <w:pStyle w:val="Normal"/>
              <w:widowControl w:val="false"/>
              <w:spacing w:before="0" w:after="200"/>
              <w:jc w:val="center"/>
              <w:rPr/>
            </w:pPr>
            <w:r>
              <w:rPr>
                <w:rFonts w:cs="Times New Roman" w:ascii="Times New Roman" w:hAnsi="Times New Roman"/>
                <w:sz w:val="24"/>
                <w:szCs w:val="24"/>
              </w:rPr>
              <w:t>107,5 %</w:t>
            </w:r>
          </w:p>
        </w:tc>
        <w:tc>
          <w:tcPr>
            <w:tcW w:w="1566" w:type="dxa"/>
            <w:gridSpan w:val="2"/>
            <w:tcBorders>
              <w:top w:val="single" w:sz="8" w:space="0" w:color="000000"/>
              <w:bottom w:val="single" w:sz="8" w:space="0" w:color="000000"/>
              <w:right w:val="single" w:sz="8" w:space="0" w:color="000000"/>
            </w:tcBorders>
          </w:tcPr>
          <w:p>
            <w:pPr>
              <w:pStyle w:val="Normal"/>
              <w:widowControl w:val="false"/>
              <w:spacing w:before="0" w:after="200"/>
              <w:jc w:val="center"/>
              <w:rPr/>
            </w:pPr>
            <w:r>
              <w:rPr>
                <w:rFonts w:cs="Times New Roman" w:ascii="Times New Roman" w:hAnsi="Times New Roman"/>
                <w:sz w:val="24"/>
                <w:szCs w:val="24"/>
              </w:rPr>
              <w:t>115,6 %</w:t>
            </w:r>
          </w:p>
        </w:tc>
        <w:tc>
          <w:tcPr>
            <w:tcW w:w="1702" w:type="dxa"/>
            <w:gridSpan w:val="2"/>
            <w:tcBorders>
              <w:top w:val="single" w:sz="8" w:space="0" w:color="000000"/>
              <w:bottom w:val="single" w:sz="8" w:space="0" w:color="000000"/>
              <w:right w:val="single" w:sz="8" w:space="0" w:color="000000"/>
            </w:tcBorders>
          </w:tcPr>
          <w:p>
            <w:pPr>
              <w:pStyle w:val="Normal"/>
              <w:widowControl w:val="false"/>
              <w:spacing w:before="0" w:after="200"/>
              <w:jc w:val="center"/>
              <w:rPr/>
            </w:pPr>
            <w:r>
              <w:rPr>
                <w:rFonts w:cs="Times New Roman" w:ascii="Times New Roman" w:hAnsi="Times New Roman"/>
                <w:sz w:val="24"/>
                <w:szCs w:val="20"/>
              </w:rPr>
              <w:t>ОАСКриТИ</w:t>
            </w:r>
          </w:p>
        </w:tc>
        <w:tc>
          <w:tcPr>
            <w:tcW w:w="3696" w:type="dxa"/>
            <w:gridSpan w:val="2"/>
            <w:tcBorders>
              <w:top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08"/>
          <w:tab w:val="left" w:pos="5438" w:leader="none"/>
        </w:tabs>
        <w:spacing w:lineRule="auto" w:line="240" w:before="0" w:after="0"/>
        <w:rPr>
          <w:rFonts w:ascii="Times New Roman" w:hAnsi="Times New Roman"/>
          <w:sz w:val="24"/>
        </w:rPr>
      </w:pPr>
      <w:r>
        <w:rPr>
          <w:rFonts w:ascii="Times New Roman" w:hAnsi="Times New Roman"/>
          <w:sz w:val="24"/>
        </w:rPr>
      </w:r>
    </w:p>
    <w:p>
      <w:pPr>
        <w:pStyle w:val="ListParagraph"/>
        <w:numPr>
          <w:ilvl w:val="1"/>
          <w:numId w:val="3"/>
        </w:numPr>
        <w:spacing w:lineRule="auto" w:line="240" w:before="0" w:after="0"/>
        <w:ind w:hanging="0" w:left="0"/>
        <w:contextualSpacing/>
        <w:jc w:val="center"/>
        <w:outlineLvl w:val="0"/>
        <w:rPr>
          <w:rFonts w:ascii="Times New Roman" w:hAnsi="Times New Roman" w:cs="Times New Roman"/>
          <w:sz w:val="24"/>
          <w:szCs w:val="24"/>
        </w:rPr>
      </w:pPr>
      <w:bookmarkStart w:id="27" w:name="_Toc68258297"/>
      <w:r>
        <w:rPr>
          <w:rFonts w:cs="Times New Roman" w:ascii="Times New Roman" w:hAnsi="Times New Roman"/>
          <w:sz w:val="24"/>
          <w:szCs w:val="28"/>
        </w:rPr>
        <w:t>Информация о выполнении мероприятий Плана мероприятий по реализации Стратегии, направленных на</w:t>
      </w:r>
      <w:bookmarkEnd w:id="27"/>
      <w:r>
        <w:rPr>
          <w:rFonts w:cs="Times New Roman" w:ascii="Times New Roman" w:hAnsi="Times New Roman"/>
          <w:sz w:val="24"/>
          <w:szCs w:val="28"/>
        </w:rPr>
        <w:t xml:space="preserve"> </w:t>
      </w:r>
      <w:r>
        <w:rPr>
          <w:rFonts w:cs="Times New Roman" w:ascii="Times New Roman" w:hAnsi="Times New Roman"/>
          <w:sz w:val="24"/>
          <w:szCs w:val="24"/>
        </w:rPr>
        <w:t>создание условий для безопасного проживания граждан на территории района путем снижения вероятности реализации угроз криминального, террористического, природного, техногенного и иного характера</w:t>
      </w:r>
    </w:p>
    <w:p>
      <w:pPr>
        <w:pStyle w:val="ListParagraph"/>
        <w:numPr>
          <w:ilvl w:val="0"/>
          <w:numId w:val="0"/>
        </w:numPr>
        <w:spacing w:lineRule="auto" w:line="240" w:before="0" w:after="0"/>
        <w:ind w:left="0"/>
        <w:contextualSpacing/>
        <w:outlineLvl w:val="0"/>
        <w:rPr>
          <w:rFonts w:ascii="Times New Roman" w:hAnsi="Times New Roman" w:cs="Times New Roman"/>
          <w:sz w:val="24"/>
          <w:szCs w:val="24"/>
        </w:rPr>
      </w:pPr>
      <w:r>
        <w:rPr>
          <w:rFonts w:cs="Times New Roman" w:ascii="Times New Roman" w:hAnsi="Times New Roman"/>
          <w:sz w:val="24"/>
          <w:szCs w:val="24"/>
        </w:rPr>
      </w:r>
    </w:p>
    <w:tbl>
      <w:tblPr>
        <w:tblpPr w:vertAnchor="text" w:horzAnchor="text" w:leftFromText="180" w:rightFromText="180" w:tblpX="47" w:tblpY="1"/>
        <w:tblW w:w="15026"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10291"/>
        <w:gridCol w:w="66"/>
        <w:gridCol w:w="3053"/>
        <w:gridCol w:w="1616"/>
      </w:tblGrid>
      <w:tr>
        <w:trPr/>
        <w:tc>
          <w:tcPr>
            <w:tcW w:w="1029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мероприятий плана мероприятий по реализации Стратегии</w:t>
            </w:r>
          </w:p>
        </w:tc>
        <w:tc>
          <w:tcPr>
            <w:tcW w:w="3119"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Ответственные исполнители</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Примечание</w:t>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eastAsia="Calibri"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lang w:eastAsia="ru-RU"/>
              </w:rPr>
            </w:pPr>
            <w:r>
              <w:rPr>
                <w:rFonts w:cs="Times New Roman" w:ascii="Times New Roman" w:hAnsi="Times New Roman"/>
                <w:sz w:val="24"/>
                <w:szCs w:val="20"/>
              </w:rPr>
              <w:t>Ц 1.9.  Создание условий для безопасного проживания граждан на территории района путем снижения вероятности реализации угроз криминального, террористического, природного, техногенного и иного характера</w:t>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rPr>
            </w:pPr>
            <w:r>
              <w:rPr>
                <w:rFonts w:cs="Times New Roman" w:ascii="Times New Roman" w:hAnsi="Times New Roman"/>
                <w:sz w:val="24"/>
                <w:szCs w:val="24"/>
              </w:rPr>
              <w:t>Мероприятия по достижению цели 1.9:</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1.9.1. Анализ состояния криминальной обстановки, результаты борьбы с преступностью, правонарушениями, коррупцией, эффективность мер по укреплению правопорядка на территории Ордынского района Новосибирской области</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2"/>
              </w:rPr>
              <w:t>Администрация Ордынского района во взаимодействии с   МО МВД, МКПП</w:t>
            </w:r>
          </w:p>
        </w:tc>
        <w:tc>
          <w:tcPr>
            <w:tcW w:w="161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10"/>
              <w:tabs>
                <w:tab w:val="clear" w:pos="708"/>
                <w:tab w:val="left" w:pos="709" w:leader="none"/>
              </w:tabs>
              <w:spacing w:before="0" w:after="0"/>
              <w:jc w:val="both"/>
              <w:rPr/>
            </w:pPr>
            <w:r>
              <w:rPr/>
              <w:t xml:space="preserve">         </w:t>
            </w:r>
            <w:r>
              <w:rPr/>
              <w:t>Ключевые события:</w:t>
            </w:r>
          </w:p>
          <w:p>
            <w:pPr>
              <w:pStyle w:val="10"/>
              <w:tabs>
                <w:tab w:val="clear" w:pos="708"/>
                <w:tab w:val="left" w:pos="709" w:leader="none"/>
              </w:tabs>
              <w:spacing w:before="0" w:after="0"/>
              <w:jc w:val="both"/>
              <w:rPr/>
            </w:pPr>
            <w:r>
              <w:rPr/>
              <w:t xml:space="preserve">     </w:t>
            </w:r>
            <w:r>
              <w:rPr>
                <w:color w:val="000000"/>
              </w:rPr>
              <w:t>Комплексный подход к борьбе с преступностью при налаженном взаимодействии с органами государственной власти, правоохранительными ведомствами позволил нам добиться положительных результатов и оздоровить криминогенную обстановку в районе. Обеспечены правопорядок и общественная безопасность в период подготовки и проведения общественно-политических, спортивных, культурных и религиозных мероприятий.</w:t>
            </w:r>
          </w:p>
          <w:p>
            <w:pPr>
              <w:pStyle w:val="10"/>
              <w:tabs>
                <w:tab w:val="clear" w:pos="708"/>
                <w:tab w:val="left" w:pos="709" w:leader="none"/>
              </w:tabs>
              <w:spacing w:before="0" w:after="0"/>
              <w:jc w:val="both"/>
              <w:rPr/>
            </w:pPr>
            <w:r>
              <w:rPr>
                <w:color w:val="000000"/>
              </w:rPr>
              <w:t xml:space="preserve">         </w:t>
            </w:r>
            <w:r>
              <w:rPr>
                <w:color w:val="000000"/>
              </w:rPr>
              <w:t>В результате работы количество регистрируемых противоправных деяний на территории района снизилось на 20% и составило 363 преступления. В структуре преступности более 80% (297) составляют противоправные деяния средней и небольшой тяжести.  Зарегистрировано 66 преступлений тяжкой и особо тяжкой категории, снижение преступлений данного вида составило 23%.  На 20%(4) снизилось число фактов умышленного причинение тяжкого вреда здоровью, на 75%(1) грабежей. Меньше зарегистрировано краж чужого имуществ (-17%; 110). Снижение квартирных краж составило 41%(13), в том числе с проникновением 67%(2). Сократилось количество краж транспортных средств на 20%(4). Сотрудниками полиции установлено 188 (-17,2%) лиц, совершивших противоправные деяния.</w:t>
            </w:r>
          </w:p>
          <w:p>
            <w:pPr>
              <w:pStyle w:val="10"/>
              <w:tabs>
                <w:tab w:val="clear" w:pos="708"/>
                <w:tab w:val="left" w:pos="709" w:leader="none"/>
              </w:tabs>
              <w:spacing w:before="0" w:after="0"/>
              <w:jc w:val="both"/>
              <w:rPr/>
            </w:pPr>
            <w:r>
              <w:rPr>
                <w:color w:val="000000"/>
              </w:rPr>
              <w:t>Обеспокоенность вызывают преступления, совершаемые с использованием информационных технологий. Нераскрытыми на конец отчетного периода осталось 94 (+19%) преступления данной категории. В 2024 году практически четвертая часть (91; -11,7%) зарегистрированных преступлений - это преступления обозначенной категории. С использование IT-технологий совершено 8 (-20%) краж и 79 (-6%) мошеннических действий. Сотрудниками МО для профилактики преступлений в сфере IT проведены предупредительные меры. В 2024 году с 3 254 жителям района проведены профилактические беседы с вручением памяток, также памятки размещаются в местах массового скопления людей. Используются возможности СМИ и сети Интернет по размещению информации, как не стать жертвой мошенников. В отчетном году раскрыто 15 (+25%) преступлений, совершенных   использование IT-технологий, к уголовной ответственности привлечено 12 (+71,4%) лиц. Путем информирования граждан о способах совершения мошенничества, удалось предотвратить как минимум 145 преступлений.</w:t>
            </w:r>
          </w:p>
          <w:p>
            <w:pPr>
              <w:pStyle w:val="10"/>
              <w:tabs>
                <w:tab w:val="clear" w:pos="708"/>
                <w:tab w:val="left" w:pos="709" w:leader="none"/>
              </w:tabs>
              <w:spacing w:before="0" w:after="0"/>
              <w:jc w:val="both"/>
              <w:rPr/>
            </w:pPr>
            <w:r>
              <w:rPr>
                <w:color w:val="000000"/>
              </w:rPr>
              <w:t>Принимаемые меры профилактического характера позволили сократить   число преступлений, совершаемых лицами, ранее совершавшими на 24%(135), ранее судимыми 38%(59), лицами, находящимися в состоянии алкогольного опьянения на 45%(58).</w:t>
            </w:r>
          </w:p>
          <w:p>
            <w:pPr>
              <w:pStyle w:val="10"/>
              <w:tabs>
                <w:tab w:val="clear" w:pos="708"/>
                <w:tab w:val="left" w:pos="709" w:leader="none"/>
              </w:tabs>
              <w:spacing w:before="0" w:after="0"/>
              <w:jc w:val="both"/>
              <w:rPr/>
            </w:pPr>
            <w:r>
              <w:rPr>
                <w:color w:val="000000"/>
              </w:rPr>
              <w:t xml:space="preserve">       </w:t>
            </w:r>
            <w:r>
              <w:rPr>
                <w:color w:val="000000"/>
              </w:rPr>
              <w:t>Сотрудниками полиции выявлено 14 преступлений в сфере незаконного оборота наркотиков. Зарегистрировано 2 факта сбыта наркотических средств. Установлено 12 лиц за совершение наркопреступлений.</w:t>
            </w:r>
          </w:p>
          <w:p>
            <w:pPr>
              <w:pStyle w:val="10"/>
              <w:tabs>
                <w:tab w:val="clear" w:pos="708"/>
                <w:tab w:val="left" w:pos="709" w:leader="none"/>
              </w:tabs>
              <w:spacing w:before="0" w:after="0"/>
              <w:jc w:val="both"/>
              <w:rPr/>
            </w:pPr>
            <w:r>
              <w:rPr>
                <w:color w:val="000000"/>
              </w:rPr>
              <w:t xml:space="preserve">       </w:t>
            </w:r>
            <w:r>
              <w:rPr>
                <w:color w:val="000000"/>
              </w:rPr>
              <w:t>Проводились мероприятия по обеспечению безопасности экономики района. Сотрудниками МО выявлено 9 преступлений экономической направленности, из которых 9 тяжкой категории и 6 коррупционной направленности. Привлечено к уголовной ответственности 11 лиц, преступивших закон в этой сфере.</w:t>
            </w:r>
          </w:p>
          <w:p>
            <w:pPr>
              <w:pStyle w:val="10"/>
              <w:tabs>
                <w:tab w:val="clear" w:pos="708"/>
                <w:tab w:val="left" w:pos="709" w:leader="none"/>
              </w:tabs>
              <w:spacing w:before="0" w:after="0"/>
              <w:jc w:val="both"/>
              <w:rPr/>
            </w:pPr>
            <w:r>
              <w:rPr>
                <w:color w:val="000000"/>
              </w:rPr>
              <w:t>Выявлены и привлечены к ответственности лица, совершившие 8080 административных правонарушений, из которых 397 деяний, посягающих на общественный порядок и общественную безопасность, 6645 нарушений в области дорожного движения и 173 правонарушения миграционного законодательства, 26 по нарушению тишины и покоя граждан.</w:t>
            </w:r>
          </w:p>
          <w:p>
            <w:pPr>
              <w:pStyle w:val="10"/>
              <w:tabs>
                <w:tab w:val="clear" w:pos="708"/>
                <w:tab w:val="left" w:pos="709" w:leader="none"/>
              </w:tabs>
              <w:spacing w:before="0" w:after="0"/>
              <w:jc w:val="both"/>
              <w:rPr/>
            </w:pPr>
            <w:r>
              <w:rPr>
                <w:color w:val="000000"/>
              </w:rPr>
              <w:t xml:space="preserve">         </w:t>
            </w:r>
            <w:r>
              <w:rPr>
                <w:color w:val="000000"/>
              </w:rPr>
              <w:t>Основные задачи по профилактике преступлений и правонарушений возложены на службу участковых уполномоченных полиции. Сотрудниками указанного подразделения в прошлом году раскрыто 52 преступления, выявлено 615 административных правонарушений. Проводилась работа с 516 лицами, состоящими на профилактических учетах.</w:t>
            </w:r>
          </w:p>
          <w:p>
            <w:pPr>
              <w:pStyle w:val="10"/>
              <w:tabs>
                <w:tab w:val="clear" w:pos="708"/>
                <w:tab w:val="left" w:pos="709" w:leader="none"/>
              </w:tabs>
              <w:spacing w:before="0" w:after="0"/>
              <w:jc w:val="both"/>
              <w:rPr/>
            </w:pPr>
            <w:r>
              <w:rPr>
                <w:color w:val="000000"/>
              </w:rPr>
              <w:t xml:space="preserve">         </w:t>
            </w:r>
            <w:r>
              <w:rPr>
                <w:color w:val="000000"/>
              </w:rPr>
              <w:t>Принятые в 2024 году меры, направленные на предупреждение подростковой преступности, не позволили сократить преступность несовершеннолетних.  Подростками на территории района совершено 13(+44%) преступлений. К уголовной ответственности привлечено 15(+67%) несовершеннолетних.</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1.9.2.  Проведение «прямых линий» с населением по вопросам охраны общественного порядка, борьбы с преступностью и обеспечения безопасности граждан</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Администрация Ордынского района во взаимодействии</w:t>
            </w:r>
          </w:p>
          <w:p>
            <w:pPr>
              <w:pStyle w:val="ConsPlusNormal1"/>
              <w:jc w:val="center"/>
              <w:rPr/>
            </w:pPr>
            <w:r>
              <w:rPr>
                <w:rFonts w:cs="Times New Roman" w:ascii="Times New Roman" w:hAnsi="Times New Roman"/>
                <w:sz w:val="24"/>
                <w:szCs w:val="24"/>
              </w:rPr>
              <w:t xml:space="preserve"> </w:t>
            </w:r>
            <w:r>
              <w:rPr>
                <w:rFonts w:cs="Times New Roman" w:ascii="Times New Roman" w:hAnsi="Times New Roman"/>
                <w:sz w:val="24"/>
                <w:szCs w:val="24"/>
              </w:rPr>
              <w:t>с   МО МВД</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sz w:val="24"/>
                <w:szCs w:val="24"/>
              </w:rPr>
              <w:t>В 2024 году данные мероприятия не проводились.</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1.9.3.  Анализ состояния безнадзорности и правонарушений среди несовершеннолетних на территории Ордынского района Новосибирской области.</w:t>
            </w:r>
          </w:p>
        </w:tc>
        <w:tc>
          <w:tcPr>
            <w:tcW w:w="305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Администрация</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 xml:space="preserve"> </w:t>
            </w:r>
            <w:r>
              <w:rPr>
                <w:rFonts w:cs="Times New Roman" w:ascii="Times New Roman" w:hAnsi="Times New Roman"/>
                <w:sz w:val="24"/>
                <w:szCs w:val="24"/>
              </w:rPr>
              <w:t>Ордынского района во взаимодействии с   МО МВД,</w:t>
            </w:r>
          </w:p>
          <w:p>
            <w:pPr>
              <w:pStyle w:val="ConsPlusNormal1"/>
              <w:jc w:val="center"/>
              <w:rPr/>
            </w:pPr>
            <w:r>
              <w:rPr>
                <w:rFonts w:cs="Times New Roman" w:ascii="Times New Roman" w:hAnsi="Times New Roman"/>
                <w:sz w:val="24"/>
                <w:szCs w:val="24"/>
              </w:rPr>
              <w:t>КДНиЗП</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Times New Roman" w:ascii="Times New Roman" w:hAnsi="Times New Roman"/>
                <w:sz w:val="24"/>
                <w:szCs w:val="24"/>
              </w:rPr>
              <w:t xml:space="preserve">         </w:t>
            </w:r>
            <w:r>
              <w:rPr>
                <w:rFonts w:eastAsia="Times New Roman" w:ascii="Times New Roman" w:hAnsi="Times New Roman"/>
                <w:sz w:val="24"/>
                <w:szCs w:val="24"/>
              </w:rPr>
              <w:t>Ключевые события:</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color w:val="000000"/>
                <w:sz w:val="24"/>
                <w:szCs w:val="28"/>
              </w:rPr>
              <w:t>Принятые в 2024 году меры, направленные на предупреждение подростковой преступности, не позволили сократить преступность несовершеннолетних.  Подростками на территории района совершено 13(+44%) преступлений. К уголовной ответственности привлечено 15(+67%) несовершеннолетних.</w:t>
            </w:r>
          </w:p>
          <w:p>
            <w:pPr>
              <w:pStyle w:val="Normal"/>
              <w:tabs>
                <w:tab w:val="clear" w:pos="708"/>
                <w:tab w:val="left" w:pos="709" w:leader="none"/>
              </w:tabs>
              <w:spacing w:lineRule="auto" w:line="240" w:before="0" w:after="0"/>
              <w:jc w:val="both"/>
              <w:rPr/>
            </w:pPr>
            <w:r>
              <w:rPr>
                <w:rFonts w:cs="Times New Roman" w:ascii="Times New Roman" w:hAnsi="Times New Roman"/>
                <w:color w:val="000000"/>
                <w:sz w:val="24"/>
                <w:szCs w:val="28"/>
              </w:rPr>
              <w:t xml:space="preserve">        </w:t>
            </w:r>
            <w:r>
              <w:rPr>
                <w:rFonts w:cs="Times New Roman" w:ascii="Times New Roman" w:hAnsi="Times New Roman"/>
                <w:sz w:val="24"/>
                <w:szCs w:val="28"/>
              </w:rPr>
              <w:t xml:space="preserve">   </w:t>
            </w:r>
            <w:r>
              <w:rPr>
                <w:rFonts w:cs="Times New Roman" w:ascii="Times New Roman" w:hAnsi="Times New Roman"/>
                <w:sz w:val="24"/>
                <w:szCs w:val="28"/>
              </w:rPr>
              <w:t>Для недопущения роста числа несовершеннолетних совершивших преступления, в 2024 году на заседании КДН и ЗП было рассмотрено 11 несовершеннолетних за совершение особо опасных деяний, 20 за административные правонарушения.</w:t>
            </w:r>
          </w:p>
          <w:p>
            <w:pPr>
              <w:pStyle w:val="Normal"/>
              <w:tabs>
                <w:tab w:val="clear" w:pos="708"/>
                <w:tab w:val="left" w:pos="709" w:leader="none"/>
              </w:tabs>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ab/>
              <w:t>Учитывая, что одной из причин совершения несовершеннолетними преступлений является отсутствие контроля со стороны родителей, профилактическая работа проводится как с подростками, так и с законными представителями.</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Инспекторами ГДН совместно с участковыми уполномоченными полиции в отчетном году выявлено и поставлено на профилактический учет 38 несовершеннолетних и 30 неблагополучных родителей. Со всеми лицами, состоящими на учете в КДН, проводилась работа по месту жительства, учебы. Проводились профилактические беседы, как с несовершеннолетними, так и с родителями, устанавливалась занятость несовершеннолетних, их связи, проводилось обследование материально-бытовых условий семьи, информирование органов системы профилактики с целью оказания помощи подросткам, оказавшимся в социально-опасном положении.</w:t>
            </w:r>
          </w:p>
          <w:p>
            <w:pPr>
              <w:pStyle w:val="Normal"/>
              <w:tabs>
                <w:tab w:val="clear" w:pos="708"/>
                <w:tab w:val="left" w:pos="709" w:leader="none"/>
              </w:tabs>
              <w:spacing w:lineRule="auto" w:line="240" w:before="0" w:after="0"/>
              <w:jc w:val="both"/>
              <w:rPr/>
            </w:pPr>
            <w:bookmarkStart w:id="28" w:name="OLE_LINK5"/>
            <w:bookmarkStart w:id="29" w:name="OLE_LINK10"/>
            <w:r>
              <w:rPr>
                <w:rFonts w:cs="Times New Roman" w:ascii="Times New Roman" w:hAnsi="Times New Roman"/>
                <w:sz w:val="24"/>
                <w:szCs w:val="28"/>
              </w:rPr>
              <w:t>За отчетный период по линии несовершеннолетних составлено 62 административных протокола.</w:t>
            </w:r>
            <w:bookmarkEnd w:id="28"/>
            <w:bookmarkEnd w:id="29"/>
          </w:p>
        </w:tc>
      </w:tr>
      <w:tr>
        <w:trPr>
          <w:trHeight w:val="1071" w:hRule="atLeast"/>
        </w:trPr>
        <w:tc>
          <w:tcPr>
            <w:tcW w:w="10357"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 xml:space="preserve">М. 1.9.4. </w:t>
            </w:r>
            <w:r>
              <w:rPr>
                <w:sz w:val="24"/>
                <w:szCs w:val="24"/>
              </w:rPr>
              <w:t xml:space="preserve"> </w:t>
            </w:r>
            <w:r>
              <w:rPr>
                <w:rFonts w:cs="Times New Roman" w:ascii="Times New Roman" w:hAnsi="Times New Roman"/>
                <w:sz w:val="24"/>
                <w:szCs w:val="24"/>
              </w:rPr>
              <w:t>Проведение на территории Ордынского района комплексных оперативно-профилактический мероприятий под условными наименованиями «Подросток», «Семья», «Условник», «Условник-должник», «Грань», «Розыск»</w:t>
            </w:r>
          </w:p>
        </w:tc>
        <w:tc>
          <w:tcPr>
            <w:tcW w:w="305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Администрация Ордынского района во взаимодействии с   УИИ, МО МВД КДН и ЗП, ОСП</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С целью стабилизации обстановки по линии несовершеннолетних, на территории района проводятся различные оперативно-профилактические и организационные мероприятия, например,</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- 17 января 2024 - проведено общешкольное родительское собрание в МКОУ Новошарапской СОШ на тему: «О вреде алкоголя и наркотических средств»;</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- 25 января 2024 – проведено общешкольное родительское собрание в МКОУ Петровской СОШ на тему: «Административная и уголовная ответственность несовершеннолетних»;</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- 26 января 2024 - у студентов ГПБОУ «Ордынского аграрного колледжа» им. Ю.Ф. Бугакова, прошел урок на тему: «Студенческий десант», подготовленный инспектором группы по делам несовершеннолетних;</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- 15 февраля 2024 - проведено общешкольное родительское собрание в Березовской СОШ на тему: Профилактика суицидального поведения несовершеннолетних»;</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- 29 февраля 2024 в Ордынской СОШ № 1 сотрудниками ГПДН МО МВД России «Ордынский» и врачом-наркологом Ордынской ЦРБ была проведена встреча с родителями на тему «Модного веяния» среди молодежи – курение электронных сигарет;</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- 29 февраля 2024 на заседании КДНиЗП Ордынского района был рассмотрен вопрос «О профилактической работе с несовершеннолетними и их родителями (законными представителями), состоящими на учете за употребление алкоголя, наркотических веществ, психоактивных веществ»;</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15 по 22 марта 2024 года проведено оперативно-профилактическое мероприятие под условным наименованием «Подросток-Правонарушитель»</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20 по 24 марта 2023 года проведено оперативно-профилактическое мероприятие под условным наименованием «Движение первых» среди несовершеннолетних состоящих на профилактическом учете ГПДН;</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- 5 апреля 2024 проведено оперативно-профилактическое мероприятие «Участок» под условным наименованием «Подросток - Правонарушитель»;</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7 по 10 апреля 2024 года проведено оперативно-профилактическое мероприятие «Твой выбор»;</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- 22 апреля 2024 в МКОУ Верх-Ирменской СОШ сотрудниками ГПДН МО МВД России «Ордынский» проведен урок безопасности «Предупрежден – значит вооружен»;</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с 1 по 31 мая 2024 прошла межведомственная профилактическая операция «Семья»;</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19 по 22 мая 2024 года проведено оперативно-профилактическое мероприятие под условным наименованием «Безопасность»;</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 по 10 июня 2024 года оперативно-профилактическое мероприятие «Защита» с участием представителей ведомств системы профилактики Ордынского района;</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 июня по 31 августа 2024 ОПМ «Занятость» - целевая аудитория 27 несовершеннолетних, состоящих на профилактическом учете в ГПДН, совместно с учреждениями образования разрабатываются планы занятости данной категории детей в летний период, с обязательным вовлечением их в организованный отдых в загородных лагерях дневного пребывания;</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 июня по 30 августа 2024 в рамках летнего периода проведена акция «Безопасное детство»;</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- 18 июля 2024 на заседании КДНиЗП Ордынского района был рассмотрен вопрос «О состоянии преступности и безнадзорности несовершеннолетних на территории Ордынского района за I полугодие 2024 году»;</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- 9 августа 2024 в ДОЛ «Рассвет» проведен урок на тему «Зарядка – со стражами порядка»;</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личный состав МО МВД России «Ордынский» принял участие в акции «Помоги пойти учиться»;</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9 по 13 сентября 2024 проведена ОПМ «Контакт»;</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- 19 сентября.2024 проведено родительское собрание 7 - 11 классы на темы: «Правонарушения подростков», «Профилактика суицидального поведения несовершеннолетних»;</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 по 30 сентября 2024 в рамках межведомственного комплексного оперативно-профилактического мероприятия «Условник-Подросток», были проверены несовершеннолетние состоящие на профилактическом учете ГПДН и проведена профилактическая беседа на тему «О недопущении совершения преступлений и административных правонарушений, о правопослушном поведении в обществе и быту»;</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- 8 октября 2024 в МКОУ Рогалевская СОШ в 8-11 классах проведено мероприятие, направленное на профилактику экстремизма и терроризма в подростковой среде;</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- 23 октября 2024 в МКОУ Верх-Алеусской СОШ совместно с сотрудниками ОГИБДД проведены мероприятия, направленные на формирование законопослушного образа жизни учащихся и соблюдению правил ПДД;</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- 20 ноября 2024 был проведен «Единый день профилактики» в «Ордынском аграрном колледже имени Бугакова Ю.Ф.» с учащимися первого курса;</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1 по 31 декабря 2024 в рамках межведомственного комплексного оперативно-профилактического мероприятия «Условник-Подросток», были проверены несовершеннолетние состоящие на профилактическом учете ГПДН и проведена профилактическая беседа на тему «О недопущении совершения преступлений и административных правонарушений, о право послушном поведении в обществе и быту»;</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- 12 декабря 2024 в МКОУ Красноярской СОШ с учащимися 8-11 классов инспектором ГПДН проведена профилактическая беседа на тему «Преступление в сфере информационно - телекоммуникационных технологий»</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с мая 2024 сотрудники полиции (УУП, инспектора ПДН, сотрудники ОГИБДД) проводят мероприятия, направленные на профилактику дорожно-транспортного травматизма среди детей (профилактические беседы с детьми и их законными представителями, публичные акции, информация профилактического характера в СМИ и социальной сети Интернет, привлечение к административной ответственности законных представителей.</w:t>
            </w:r>
          </w:p>
          <w:p>
            <w:pPr>
              <w:pStyle w:val="Normal"/>
              <w:tabs>
                <w:tab w:val="clear" w:pos="708"/>
                <w:tab w:val="left" w:pos="709" w:leader="none"/>
              </w:tabs>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в загородных оздоровительных лагерях Ордынского района - «Рассвет», «Поколение СВС», «Турград», были проведены 5 мероприятий, под девизом - «Правовое лето», направленные на пропаганду здорового образа жизни, профилактику дорожно-транспортных правонарушений, правонарушений и преступлений несовершеннолетних. Данные мероприятия были проведены при участии сотрудников ГИБДД, ОУУП и ПДН, специалистов КДН и ЗП, КЦСОН, председателя Общественного совета при МО МВД России «Ордынский» Яковлевой Е.В.</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М. 1.9.5. Организация совместных тактико – социальных и командно – штабных учений и тренировок по спасению людей и оказанию им неотложной и экстренной медицинской помощи с последующим подведением итогов и принятием мер по совершенствованию этой работы</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Администрация Ордынского района во взаимодействии с ЦРБ,</w:t>
            </w:r>
          </w:p>
          <w:p>
            <w:pPr>
              <w:pStyle w:val="ConsPlusNormal1"/>
              <w:jc w:val="center"/>
              <w:rPr/>
            </w:pPr>
            <w:r>
              <w:rPr>
                <w:rFonts w:cs="Times New Roman" w:ascii="Times New Roman" w:hAnsi="Times New Roman"/>
                <w:sz w:val="24"/>
              </w:rPr>
              <w:t>ГУ МЧС, МО МВД, АТК, ОиУСП</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Times New Roman" w:cs="Times New Roman" w:ascii="Times New Roman" w:hAnsi="Times New Roman"/>
                <w:sz w:val="24"/>
                <w:szCs w:val="24"/>
                <w:lang w:eastAsia="ru-RU"/>
              </w:rPr>
              <w:t xml:space="preserve">   </w:t>
            </w:r>
            <w:r>
              <w:rPr>
                <w:rFonts w:cs="Times New Roman" w:ascii="Times New Roman" w:hAnsi="Times New Roman"/>
                <w:color w:val="000000"/>
                <w:sz w:val="24"/>
                <w:szCs w:val="28"/>
              </w:rPr>
              <w:t xml:space="preserve">     </w:t>
            </w:r>
            <w:r>
              <w:rPr>
                <w:rFonts w:cs="Times New Roman" w:ascii="Times New Roman" w:hAnsi="Times New Roman"/>
                <w:color w:val="000000"/>
                <w:sz w:val="24"/>
                <w:szCs w:val="28"/>
              </w:rPr>
              <w:t>Согласно плану ГОиЧС мероприятия по спасению людей и оказанию им неотложной и экстренной медицинской помощи в 2024 году проведено 1.</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М. 1.9.6.  Организация и проведение проверок антитеррористической защищенности подвальных и чердачных помещений жилых зданий, принятие мер к устранению выявленных нарушений</w:t>
            </w:r>
          </w:p>
        </w:tc>
        <w:tc>
          <w:tcPr>
            <w:tcW w:w="305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АТК, ОМС,</w:t>
            </w:r>
          </w:p>
          <w:p>
            <w:pPr>
              <w:pStyle w:val="ConsPlusNormal1"/>
              <w:jc w:val="center"/>
              <w:rPr/>
            </w:pPr>
            <w:r>
              <w:rPr>
                <w:rFonts w:cs="Times New Roman" w:ascii="Times New Roman" w:hAnsi="Times New Roman"/>
                <w:sz w:val="24"/>
              </w:rPr>
              <w:t>Администрация Ордынского района во взаимодействии с МО МВД, ЖКХ</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      </w:t>
            </w:r>
            <w:r>
              <w:rPr>
                <w:rFonts w:cs="Times New Roman" w:ascii="Times New Roman" w:hAnsi="Times New Roman"/>
                <w:color w:val="000000"/>
                <w:sz w:val="24"/>
                <w:szCs w:val="28"/>
                <w:lang w:eastAsia="en-US"/>
              </w:rPr>
              <w:t xml:space="preserve">  </w:t>
            </w:r>
            <w:r>
              <w:rPr>
                <w:rFonts w:cs="Times New Roman" w:ascii="Times New Roman" w:hAnsi="Times New Roman"/>
                <w:color w:val="000000"/>
                <w:sz w:val="24"/>
                <w:szCs w:val="28"/>
                <w:lang w:eastAsia="en-US"/>
              </w:rPr>
              <w:t>Проверки проводились периодически в течении 2024 года.</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1.9.7. Организация проведения проверок антитеррористической защищенности объектов жизнеобеспечения и других критически важных объектов</w:t>
            </w:r>
          </w:p>
        </w:tc>
        <w:tc>
          <w:tcPr>
            <w:tcW w:w="305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rPr>
              <w:t>АТК, Администрация Ордынского района во взаимодействии с МО МВД, ЖКХ</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Не проводилось</w:t>
            </w:r>
          </w:p>
        </w:tc>
      </w:tr>
      <w:tr>
        <w:trPr/>
        <w:tc>
          <w:tcPr>
            <w:tcW w:w="10357"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1.9.8.  Организация работы по приему от населения незаконно хранившихся на территории Новосибирской области оружия, боеприпасов, взрывчатых веществ или (и) взрывных устройств</w:t>
            </w:r>
          </w:p>
        </w:tc>
        <w:tc>
          <w:tcPr>
            <w:tcW w:w="305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rPr>
              <w:t>Администрация Ордынского района во взаимодействии с МО МВД</w:t>
            </w:r>
          </w:p>
        </w:tc>
        <w:tc>
          <w:tcPr>
            <w:tcW w:w="161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502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Работа ведется на постоянной основе.</w:t>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3"/>
        </w:numPr>
        <w:spacing w:lineRule="auto" w:line="240" w:before="0" w:after="0"/>
        <w:ind w:hanging="426" w:left="0"/>
        <w:contextualSpacing/>
        <w:jc w:val="center"/>
        <w:outlineLvl w:val="0"/>
        <w:rPr>
          <w:rFonts w:ascii="Times New Roman" w:hAnsi="Times New Roman" w:cs="Times New Roman"/>
          <w:sz w:val="24"/>
          <w:szCs w:val="28"/>
        </w:rPr>
      </w:pPr>
      <w:bookmarkStart w:id="30" w:name="_Toc68258299"/>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cs="Times New Roman" w:ascii="Times New Roman" w:hAnsi="Times New Roman"/>
          <w:sz w:val="24"/>
          <w:szCs w:val="20"/>
        </w:rPr>
        <w:t>Создание условий для безопасного проживания граждан на территории района путем снижения вероятности реализации угроз криминального, террористического, природного, техногенного и иного характера</w:t>
      </w:r>
      <w:r>
        <w:rPr>
          <w:rFonts w:cs="Times New Roman" w:ascii="Times New Roman" w:hAnsi="Times New Roman"/>
          <w:sz w:val="24"/>
          <w:szCs w:val="28"/>
        </w:rPr>
        <w:t>»</w:t>
      </w:r>
      <w:bookmarkEnd w:id="30"/>
    </w:p>
    <w:tbl>
      <w:tblPr>
        <w:tblW w:w="14884" w:type="dxa"/>
        <w:jc w:val="left"/>
        <w:tblInd w:w="70" w:type="dxa"/>
        <w:tblLayout w:type="fixed"/>
        <w:tblCellMar>
          <w:top w:w="102" w:type="dxa"/>
          <w:left w:w="62" w:type="dxa"/>
          <w:bottom w:w="102" w:type="dxa"/>
          <w:right w:w="62" w:type="dxa"/>
        </w:tblCellMar>
        <w:tblLook w:val="04a0" w:noHBand="0" w:noVBand="1" w:firstColumn="1" w:lastRow="0" w:lastColumn="0" w:firstRow="1"/>
      </w:tblPr>
      <w:tblGrid>
        <w:gridCol w:w="3451"/>
        <w:gridCol w:w="67"/>
        <w:gridCol w:w="1408"/>
        <w:gridCol w:w="67"/>
        <w:gridCol w:w="1405"/>
        <w:gridCol w:w="67"/>
        <w:gridCol w:w="1475"/>
        <w:gridCol w:w="67"/>
        <w:gridCol w:w="1499"/>
        <w:gridCol w:w="67"/>
        <w:gridCol w:w="1634"/>
        <w:gridCol w:w="67"/>
        <w:gridCol w:w="3609"/>
      </w:tblGrid>
      <w:tr>
        <w:trPr/>
        <w:tc>
          <w:tcPr>
            <w:tcW w:w="351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Наименование показателей, характеризующих результат достижения целей стратегии, решения поставленных задач</w:t>
            </w:r>
          </w:p>
        </w:tc>
        <w:tc>
          <w:tcPr>
            <w:tcW w:w="6055" w:type="dxa"/>
            <w:gridSpan w:val="8"/>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Ответственные исполнители</w:t>
            </w:r>
          </w:p>
        </w:tc>
        <w:tc>
          <w:tcPr>
            <w:tcW w:w="36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r>
      <w:tr>
        <w:trPr/>
        <w:tc>
          <w:tcPr>
            <w:tcW w:w="351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47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54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1566"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36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r>
        <w:trPr/>
        <w:tc>
          <w:tcPr>
            <w:tcW w:w="14883"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Стратегический приоритет 1. Создание условий для улучшения демографической ситуации и развития социальной сферы</w:t>
            </w:r>
          </w:p>
        </w:tc>
      </w:tr>
      <w:tr>
        <w:trPr/>
        <w:tc>
          <w:tcPr>
            <w:tcW w:w="14883"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Ц 1.9.  Создание условий для безопасного проживания граждан на территории района путем снижения вероятности реализации угроз криминального, террористического, природного, техногенного и иного характера</w:t>
            </w:r>
          </w:p>
        </w:tc>
      </w:tr>
      <w:tr>
        <w:trPr/>
        <w:tc>
          <w:tcPr>
            <w:tcW w:w="14883"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Показатели достижения стратегической цели 1.9.:</w:t>
            </w:r>
          </w:p>
        </w:tc>
      </w:tr>
      <w:tr>
        <w:trPr/>
        <w:tc>
          <w:tcPr>
            <w:tcW w:w="345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 xml:space="preserve">П. 1.9.1. </w:t>
            </w:r>
            <w:r>
              <w:rPr>
                <w:rFonts w:ascii="Times New Roman" w:hAnsi="Times New Roman"/>
                <w:sz w:val="24"/>
                <w:szCs w:val="24"/>
              </w:rPr>
              <w:t xml:space="preserve"> Количество преступлений, совершенных на улицах, по отношению к предыдущему году (ед. не более)</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ind w:firstLine="309"/>
              <w:rPr/>
            </w:pPr>
            <w:r>
              <w:rPr>
                <w:rFonts w:cs="Times New Roman" w:ascii="Times New Roman" w:hAnsi="Times New Roman"/>
                <w:sz w:val="24"/>
                <w:szCs w:val="24"/>
              </w:rPr>
              <w:t>139</w:t>
            </w:r>
          </w:p>
        </w:tc>
        <w:tc>
          <w:tcPr>
            <w:tcW w:w="147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46</w:t>
            </w:r>
          </w:p>
        </w:tc>
        <w:tc>
          <w:tcPr>
            <w:tcW w:w="154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33 %</w:t>
            </w:r>
          </w:p>
        </w:tc>
        <w:tc>
          <w:tcPr>
            <w:tcW w:w="1566" w:type="dxa"/>
            <w:gridSpan w:val="2"/>
            <w:tcBorders>
              <w:top w:val="single" w:sz="4" w:space="0" w:color="000000"/>
              <w:left w:val="single" w:sz="4" w:space="0" w:color="000000"/>
              <w:bottom w:val="single" w:sz="4" w:space="0" w:color="000000"/>
              <w:right w:val="single" w:sz="4" w:space="0" w:color="000000"/>
            </w:tcBorders>
          </w:tcPr>
          <w:p>
            <w:pPr>
              <w:pStyle w:val="ConsPlusNormal1"/>
              <w:spacing w:lineRule="auto" w:line="360"/>
              <w:jc w:val="center"/>
              <w:rPr/>
            </w:pPr>
            <w:r>
              <w:rPr>
                <w:rFonts w:cs="Times New Roman" w:ascii="Times New Roman" w:hAnsi="Times New Roman"/>
                <w:sz w:val="24"/>
                <w:szCs w:val="24"/>
              </w:rPr>
              <w:t>49,4 %</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Администрация Ордынского района во взаимодействии с   МО МВД,</w:t>
            </w:r>
          </w:p>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4"/>
              </w:rPr>
              <w:t>КДНиЗП</w:t>
            </w:r>
          </w:p>
        </w:tc>
        <w:tc>
          <w:tcPr>
            <w:tcW w:w="3676"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r>
        <w:trPr/>
        <w:tc>
          <w:tcPr>
            <w:tcW w:w="3451"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ascii="Times New Roman" w:hAnsi="Times New Roman"/>
                <w:sz w:val="24"/>
                <w:szCs w:val="24"/>
              </w:rPr>
              <w:t xml:space="preserve">П. 1.9.2. Количество совершенных террористических актов и </w:t>
            </w:r>
            <w:r>
              <w:rPr>
                <w:rFonts w:cs="Times New Roman" w:ascii="Times New Roman" w:hAnsi="Times New Roman"/>
                <w:sz w:val="24"/>
                <w:szCs w:val="24"/>
              </w:rPr>
              <w:t>экстремистских проявлений, повлекших тяжкие последствия</w:t>
            </w:r>
          </w:p>
        </w:tc>
        <w:tc>
          <w:tcPr>
            <w:tcW w:w="1475" w:type="dxa"/>
            <w:gridSpan w:val="2"/>
            <w:tcBorders>
              <w:top w:val="single" w:sz="4" w:space="0" w:color="000000"/>
              <w:left w:val="single" w:sz="4" w:space="0" w:color="000000"/>
              <w:bottom w:val="single" w:sz="4" w:space="0" w:color="000000"/>
              <w:right w:val="single" w:sz="4" w:space="0" w:color="000000"/>
            </w:tcBorders>
          </w:tcPr>
          <w:p>
            <w:pPr>
              <w:pStyle w:val="ConsPlusNormal1"/>
              <w:ind w:firstLine="309"/>
              <w:jc w:val="center"/>
              <w:rPr/>
            </w:pPr>
            <w:r>
              <w:rPr>
                <w:rFonts w:cs="Times New Roman" w:ascii="Times New Roman" w:hAnsi="Times New Roman"/>
                <w:sz w:val="24"/>
                <w:szCs w:val="24"/>
              </w:rPr>
              <w:t>0</w:t>
            </w:r>
          </w:p>
        </w:tc>
        <w:tc>
          <w:tcPr>
            <w:tcW w:w="1472" w:type="dxa"/>
            <w:gridSpan w:val="2"/>
            <w:tcBorders>
              <w:bottom w:val="single" w:sz="8" w:space="0" w:color="000000"/>
              <w:right w:val="single" w:sz="8" w:space="0" w:color="000000"/>
            </w:tcBorders>
          </w:tcPr>
          <w:p>
            <w:pPr>
              <w:pStyle w:val="ConsPlusNormal1"/>
              <w:spacing w:lineRule="auto" w:line="276"/>
              <w:ind w:firstLine="309"/>
              <w:jc w:val="center"/>
              <w:rPr/>
            </w:pPr>
            <w:r>
              <w:rPr>
                <w:rFonts w:cs="Times New Roman" w:ascii="Times New Roman" w:hAnsi="Times New Roman"/>
                <w:sz w:val="24"/>
                <w:szCs w:val="24"/>
                <w:lang w:eastAsia="en-US"/>
              </w:rPr>
              <w:t>0</w:t>
            </w:r>
          </w:p>
        </w:tc>
        <w:tc>
          <w:tcPr>
            <w:tcW w:w="1542" w:type="dxa"/>
            <w:gridSpan w:val="2"/>
            <w:tcBorders>
              <w:bottom w:val="single" w:sz="8" w:space="0" w:color="000000"/>
              <w:right w:val="single" w:sz="8" w:space="0" w:color="000000"/>
            </w:tcBorders>
          </w:tcPr>
          <w:p>
            <w:pPr>
              <w:pStyle w:val="ConsPlusNormal1"/>
              <w:spacing w:lineRule="auto" w:line="276"/>
              <w:ind w:firstLine="309"/>
              <w:jc w:val="center"/>
              <w:rPr/>
            </w:pPr>
            <w:r>
              <w:rPr>
                <w:rFonts w:cs="Times New Roman" w:ascii="Times New Roman" w:hAnsi="Times New Roman"/>
                <w:sz w:val="24"/>
                <w:szCs w:val="24"/>
                <w:lang w:eastAsia="en-US"/>
              </w:rPr>
              <w:t>0</w:t>
            </w:r>
          </w:p>
        </w:tc>
        <w:tc>
          <w:tcPr>
            <w:tcW w:w="1566" w:type="dxa"/>
            <w:gridSpan w:val="2"/>
            <w:tcBorders>
              <w:bottom w:val="single" w:sz="8" w:space="0" w:color="000000"/>
              <w:right w:val="single" w:sz="8" w:space="0" w:color="000000"/>
            </w:tcBorders>
          </w:tcPr>
          <w:p>
            <w:pPr>
              <w:pStyle w:val="ConsPlusNormal1"/>
              <w:spacing w:lineRule="auto" w:line="276"/>
              <w:ind w:firstLine="74"/>
              <w:jc w:val="center"/>
              <w:rPr/>
            </w:pPr>
            <w:r>
              <w:rPr>
                <w:rFonts w:cs="Times New Roman" w:ascii="Times New Roman" w:hAnsi="Times New Roman"/>
                <w:sz w:val="24"/>
                <w:szCs w:val="24"/>
                <w:lang w:eastAsia="en-US"/>
              </w:rPr>
              <w:t>0</w:t>
            </w:r>
          </w:p>
          <w:p>
            <w:pPr>
              <w:pStyle w:val="ConsPlusNormal1"/>
              <w:spacing w:lineRule="auto" w:line="276"/>
              <w:ind w:firstLine="74"/>
              <w:jc w:val="center"/>
              <w:rPr>
                <w:rFonts w:ascii="Times New Roman" w:hAnsi="Times New Roman" w:cs="Times New Roman"/>
                <w:sz w:val="24"/>
                <w:szCs w:val="24"/>
                <w:lang w:eastAsia="en-US"/>
              </w:rPr>
            </w:pPr>
            <w:r>
              <w:rPr>
                <w:rFonts w:cs="Times New Roman" w:ascii="Times New Roman" w:hAnsi="Times New Roman"/>
                <w:sz w:val="24"/>
                <w:szCs w:val="24"/>
                <w:lang w:eastAsia="en-US"/>
              </w:rPr>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hanging="53" w:left="-4" w:right="-57"/>
              <w:jc w:val="center"/>
              <w:outlineLvl w:val="0"/>
              <w:rPr/>
            </w:pPr>
            <w:r>
              <w:rPr>
                <w:rFonts w:cs="Times New Roman" w:ascii="Times New Roman" w:hAnsi="Times New Roman"/>
                <w:sz w:val="24"/>
                <w:szCs w:val="24"/>
              </w:rPr>
              <w:t>Администрация Ордынского района во взаимодействии с   МО МВД</w:t>
            </w:r>
          </w:p>
        </w:tc>
        <w:tc>
          <w:tcPr>
            <w:tcW w:w="3676"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ListParagraph"/>
        <w:numPr>
          <w:ilvl w:val="0"/>
          <w:numId w:val="3"/>
        </w:numPr>
        <w:spacing w:lineRule="auto" w:line="240" w:before="0" w:after="0"/>
        <w:ind w:hanging="0" w:left="0"/>
        <w:contextualSpacing/>
        <w:jc w:val="center"/>
        <w:outlineLvl w:val="0"/>
        <w:rPr>
          <w:rFonts w:ascii="Times New Roman" w:hAnsi="Times New Roman" w:cs="Times New Roman"/>
          <w:sz w:val="24"/>
          <w:szCs w:val="24"/>
        </w:rPr>
      </w:pPr>
      <w:bookmarkStart w:id="31" w:name="_Toc68258304"/>
      <w:r>
        <w:rPr>
          <w:rFonts w:cs="Times New Roman" w:ascii="Times New Roman" w:hAnsi="Times New Roman"/>
          <w:sz w:val="24"/>
          <w:szCs w:val="28"/>
        </w:rPr>
        <w:t xml:space="preserve">Информация о выполнении мероприятий Плана мероприятий по реализации Стратегии стратегического приоритета                                  </w:t>
      </w:r>
      <w:r>
        <w:rPr>
          <w:rFonts w:cs="Times New Roman" w:ascii="Times New Roman" w:hAnsi="Times New Roman"/>
          <w:sz w:val="24"/>
          <w:szCs w:val="24"/>
        </w:rPr>
        <w:t>«Развитие конкурентоспособной экономики с высоким уровнем предпринимательской активности и конкуренции»</w:t>
      </w:r>
      <w:bookmarkEnd w:id="31"/>
      <w:r>
        <w:rPr>
          <w:rFonts w:cs="Times New Roman" w:ascii="Times New Roman" w:hAnsi="Times New Roman"/>
          <w:sz w:val="24"/>
          <w:szCs w:val="24"/>
        </w:rPr>
        <w:t xml:space="preserve"> </w:t>
      </w:r>
    </w:p>
    <w:p>
      <w:pPr>
        <w:pStyle w:val="ListParagraph"/>
        <w:spacing w:lineRule="auto" w:line="240" w:before="0" w:after="0"/>
        <w:ind w:left="0"/>
        <w:contextualSpacing/>
        <w:rPr>
          <w:rFonts w:ascii="Times New Roman" w:hAnsi="Times New Roman" w:cs="Times New Roman"/>
          <w:sz w:val="24"/>
          <w:szCs w:val="28"/>
        </w:rPr>
      </w:pPr>
      <w:r>
        <w:rPr>
          <w:rFonts w:cs="Times New Roman" w:ascii="Times New Roman" w:hAnsi="Times New Roman"/>
          <w:sz w:val="24"/>
          <w:szCs w:val="28"/>
        </w:rPr>
      </w:r>
    </w:p>
    <w:p>
      <w:pPr>
        <w:pStyle w:val="ListParagraph"/>
        <w:numPr>
          <w:ilvl w:val="1"/>
          <w:numId w:val="4"/>
        </w:numPr>
        <w:spacing w:lineRule="auto" w:line="240" w:before="0" w:after="0"/>
        <w:ind w:hanging="357" w:left="357"/>
        <w:contextualSpacing/>
        <w:jc w:val="center"/>
        <w:outlineLvl w:val="0"/>
        <w:rPr>
          <w:rFonts w:ascii="Times New Roman" w:hAnsi="Times New Roman" w:cs="Times New Roman"/>
          <w:sz w:val="24"/>
          <w:szCs w:val="24"/>
        </w:rPr>
      </w:pPr>
      <w:bookmarkStart w:id="32" w:name="_Toc68258305"/>
      <w:r>
        <w:rPr>
          <w:rFonts w:cs="Times New Roman" w:ascii="Times New Roman" w:hAnsi="Times New Roman"/>
          <w:sz w:val="24"/>
          <w:szCs w:val="28"/>
        </w:rPr>
        <w:t>. Информация о выполнении мероприятий Плана мероприятий по реализации Стратегии стратегической цели «</w:t>
      </w:r>
      <w:r>
        <w:rPr>
          <w:rFonts w:cs="Times New Roman" w:ascii="Times New Roman" w:hAnsi="Times New Roman"/>
          <w:sz w:val="24"/>
          <w:szCs w:val="24"/>
        </w:rPr>
        <w:t>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bookmarkEnd w:id="32"/>
    </w:p>
    <w:p>
      <w:pPr>
        <w:pStyle w:val="ListParagraph"/>
        <w:spacing w:lineRule="auto" w:line="240" w:before="0" w:after="0"/>
        <w:ind w:left="0"/>
        <w:contextualSpacing/>
        <w:rPr>
          <w:rFonts w:ascii="Times New Roman" w:hAnsi="Times New Roman"/>
          <w:sz w:val="24"/>
        </w:rPr>
      </w:pPr>
      <w:r>
        <w:rPr>
          <w:rFonts w:ascii="Times New Roman" w:hAnsi="Times New Roman"/>
          <w:sz w:val="24"/>
        </w:rPr>
      </w:r>
    </w:p>
    <w:tbl>
      <w:tblPr>
        <w:tblpPr w:vertAnchor="text" w:horzAnchor="text" w:leftFromText="180" w:rightFromText="180" w:tblpX="108" w:tblpY="1"/>
        <w:tblW w:w="1487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26"/>
        <w:gridCol w:w="2693"/>
        <w:gridCol w:w="1560"/>
      </w:tblGrid>
      <w:tr>
        <w:trPr>
          <w:trHeight w:val="169" w:hRule="atLeast"/>
          <w:cantSplit w:val="true"/>
        </w:trPr>
        <w:tc>
          <w:tcPr>
            <w:tcW w:w="10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0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0"/>
              </w:numPr>
              <w:spacing w:lineRule="auto" w:line="240" w:before="0" w:after="0"/>
              <w:ind w:left="0"/>
              <w:contextualSpacing/>
              <w:jc w:val="both"/>
              <w:outlineLvl w:val="0"/>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rFonts w:ascii="Times New Roman" w:hAnsi="Times New Roman" w:cs="Times New Roman"/>
                <w:color w:val="000000"/>
                <w:sz w:val="24"/>
                <w:szCs w:val="20"/>
              </w:rPr>
            </w:pPr>
            <w:r>
              <w:rPr>
                <w:rFonts w:cs="Times New Roman" w:ascii="Times New Roman" w:hAnsi="Times New Roman"/>
                <w:color w:val="000000"/>
                <w:sz w:val="24"/>
                <w:szCs w:val="28"/>
              </w:rPr>
              <w:t>Ц. 2.1.</w:t>
            </w:r>
            <w:r>
              <w:rPr>
                <w:rFonts w:cs="Times New Roman" w:ascii="Times New Roman" w:hAnsi="Times New Roman"/>
                <w:color w:val="000000"/>
                <w:sz w:val="24"/>
                <w:szCs w:val="32"/>
              </w:rPr>
              <w:t xml:space="preserve"> </w:t>
            </w:r>
            <w:r>
              <w:rPr>
                <w:rFonts w:cs="Times New Roman" w:ascii="Times New Roman" w:hAnsi="Times New Roman"/>
                <w:sz w:val="24"/>
                <w:szCs w:val="28"/>
              </w:rPr>
              <w:t>Создание условий для стабильного развития экономики Ордынского района, развития инвестиционной активности хозяйствующих субъектов:</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Мероприятия по достижению стратегической цели 2:</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4"/>
              </w:rPr>
              <w:t>М. 2.1.  Реализация плана мероприятий («дорожной карты») по улучшению показателей Национального рейтинга состояния инвестиционного климата в Новосибирской области</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4"/>
                <w:szCs w:val="20"/>
              </w:rPr>
              <w:t>Структурные подразделения администрации Ордынского района</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ConsPlusNormal1"/>
              <w:jc w:val="both"/>
              <w:rPr/>
            </w:pPr>
            <w:r>
              <w:rPr>
                <w:rFonts w:cs="Times New Roman" w:ascii="Times New Roman" w:hAnsi="Times New Roman"/>
                <w:sz w:val="24"/>
                <w:szCs w:val="24"/>
              </w:rPr>
              <w:t>Ключевым событием в 2024 году является ежегодная отчетность структурными подразделениям администрации Ордынского района по внедрению целевой модели упрощения процедур ведения бизнеса и повышения инвестиционной привлекательности Новосибирской области.</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М. 2.2.  Формирование, актуализация и повышение качества нормативного правового обеспечения в сфере инвестиционной деятельности</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4"/>
                <w:szCs w:val="20"/>
              </w:rPr>
              <w:t>УЭР, ПО</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В Ордынском районе масса предпосылок для качественного изменения экономики района: открытие предприятий обрабатывающей и перерабатывающей промышленности, развитие малого и среднего бизнеса в сфере бытового обслуживания населения и сфере рекреационных услуг.</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В целях повышения инвестиционной привлекательности и привлечения инвесторов, улучшения экономических показателей района, организации новых производств Администрацией Ордынского района Новосибирской области проведен комплекс мероприятий: разработаны нормативные правовые акты; находится в актуальном состоянии раздел на сайте Администрации Ордынского района Новосибирской области «Инвестиционная деятельность» (</w:t>
            </w:r>
            <w:hyperlink r:id="rId2">
              <w:r>
                <w:rPr>
                  <w:rStyle w:val="Hyperlink"/>
                  <w:rFonts w:cs="Times New Roman" w:ascii="Times New Roman" w:hAnsi="Times New Roman"/>
                  <w:sz w:val="24"/>
                  <w:szCs w:val="24"/>
                </w:rPr>
                <w:t>https://ordynsk.nso.ru/page/1055</w:t>
              </w:r>
            </w:hyperlink>
            <w:r>
              <w:rPr>
                <w:rFonts w:cs="Times New Roman" w:ascii="Times New Roman" w:hAnsi="Times New Roman"/>
                <w:sz w:val="24"/>
                <w:szCs w:val="24"/>
              </w:rPr>
              <w:t>), благодаря которому потенциальные инвесторы и заинтересованные граждане смогут найти информацию в части развития инвестиций, задать вопрос через линию прямых обращений.</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Один из главных факторов, влияющих на инвестиционный климат, – существующий нормативно-правовой режим инвестиционной деятельности, который регламентирует принципы и механизм взаимоотношений инвесторов с органами государственной власти и местного самоуправления с одной стороны и иными участниками экономических отношений, и субъектами хозяйствования – с другой. В связи с этим Администрацией Ордынского района Новосибирской области приняты все нормативные правовые акты, устанавливающие основные направления инвестиционной политики района и развития малого и среднего предпринимательства, которые размещены на сайте.</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Актуализируется инвестиционный паспорт Ордынского района Новосибирской области, где собрана полная и достоверная информация о территории, отражены приоритеты и перспективы социально-экономического развития и потенциальные возможности размещения инвестиционных проектов, организации новых производств.</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Назначен инвестиционный уполномоченный – заместитель главы Ордынского района Новосибирской области по экономическому развитию территории.</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Организован канал прямой связи инвесторов с инвестиционным уполномоченным для оперативных решений, возникающих в процессе инвестиционной деятельности проблем и вопросов. Заявитель размещает на сайте администрации района обращение, согласно форме электронного обращения, размещенного на сайте администрации района в разделе «Инвестиционная деятельность» в подразделе «Канал прямой связи инвесторов» (</w:t>
            </w:r>
            <w:hyperlink r:id="rId3">
              <w:r>
                <w:rPr>
                  <w:rStyle w:val="Hyperlink"/>
                  <w:rFonts w:cs="Times New Roman" w:ascii="Times New Roman" w:hAnsi="Times New Roman"/>
                  <w:sz w:val="24"/>
                  <w:szCs w:val="24"/>
                </w:rPr>
                <w:t>https://ordynsk.nso.ru/investment-projects-info</w:t>
              </w:r>
            </w:hyperlink>
            <w:r>
              <w:rPr>
                <w:rFonts w:cs="Times New Roman" w:ascii="Times New Roman" w:hAnsi="Times New Roman"/>
                <w:sz w:val="24"/>
                <w:szCs w:val="24"/>
              </w:rPr>
              <w:t>).</w:t>
            </w:r>
          </w:p>
          <w:p>
            <w:pPr>
              <w:pStyle w:val="Normal"/>
              <w:shd w:val="clear" w:color="auto" w:fill="FFFFFF"/>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В районе определен перечень свободных инвестиционных площадок, которые могут быть предоставлены в целях реализации инвестиционных проектов. По данным площадкам составлены подробные паспорта, которые дают понимание характеристик площадок заинтересованным лицам. В случае обращения инвестора сформированный перечень инвестиционных площадок позволит оперативно подобрать подходящий земельный участок. Информация об сформированных инвестиционных площадках с описанием инфраструктуры, </w:t>
            </w:r>
            <w:r>
              <w:rPr>
                <w:rFonts w:cs="Times New Roman" w:ascii="Times New Roman" w:hAnsi="Times New Roman"/>
                <w:color w:val="000000"/>
                <w:sz w:val="24"/>
                <w:szCs w:val="24"/>
              </w:rPr>
              <w:t>размещена на официальном сайте Администрации Ордынского района Новосибирской области, раздел «Инвестиционная деятельность» подраздел «Инвестиционный площадки» (</w:t>
            </w:r>
            <w:hyperlink r:id="rId4">
              <w:r>
                <w:rPr>
                  <w:rStyle w:val="Hyperlink"/>
                  <w:rFonts w:cs="Times New Roman" w:ascii="Times New Roman" w:hAnsi="Times New Roman"/>
                  <w:sz w:val="24"/>
                  <w:szCs w:val="24"/>
                </w:rPr>
                <w:t>https://ordynsk.nso.ru/page/1066</w:t>
              </w:r>
            </w:hyperlink>
            <w:r>
              <w:rPr>
                <w:rFonts w:cs="Times New Roman" w:ascii="Times New Roman" w:hAnsi="Times New Roman"/>
                <w:sz w:val="24"/>
                <w:szCs w:val="24"/>
              </w:rPr>
              <w:t>)</w:t>
            </w:r>
            <w:r>
              <w:rPr>
                <w:rFonts w:cs="Times New Roman" w:ascii="Times New Roman" w:hAnsi="Times New Roman"/>
                <w:color w:val="000000"/>
                <w:sz w:val="24"/>
                <w:szCs w:val="24"/>
              </w:rPr>
              <w:t>.</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В районе начиная с 2017 года реализуется механизм оценки регулирующего воздействия принимаемых и экспертиза принятых нормативных правовых актов, затрагивающих предпринимательскую и инвестиционную деятельность (далее – ОРВ). В целях проведения общественного обсуждения проекты нормативных правовых актов размещаются в разделе «Оценка регулирующего воздействия и экспертиза НПА» сайта администрации Ордынского района Новосибирской области.</w:t>
            </w:r>
          </w:p>
          <w:p>
            <w:pPr>
              <w:pStyle w:val="Normal"/>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Работает Совет по улучшению инвестиционного климата, развитию предпринимательства и конкуренции в Ордынском районе Новосибирской области.</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4"/>
              </w:rPr>
              <w:t>М 2.3. Формирование инвестиционных предложений Ордынского района Новосибирской области для их продвижения на рынок, поддержание в актуальном состоянии реестра инвестиционных проектов</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4"/>
                <w:szCs w:val="20"/>
              </w:rPr>
              <w:t>УЭР</w:t>
            </w:r>
          </w:p>
          <w:p>
            <w:pPr>
              <w:pStyle w:val="Normal"/>
              <w:shd w:val="clear" w:color="auto" w:fill="FFFFFF"/>
              <w:spacing w:lineRule="auto" w:line="240" w:before="0" w:after="0"/>
              <w:jc w:val="center"/>
              <w:rPr/>
            </w:pPr>
            <w:r>
              <w:rPr>
                <w:rFonts w:cs="Times New Roman" w:ascii="Times New Roman" w:hAnsi="Times New Roman"/>
                <w:sz w:val="24"/>
                <w:szCs w:val="20"/>
              </w:rPr>
              <w:t xml:space="preserve"> </w:t>
            </w:r>
            <w:r>
              <w:rPr>
                <w:rFonts w:cs="Times New Roman" w:ascii="Times New Roman" w:hAnsi="Times New Roman"/>
                <w:sz w:val="24"/>
                <w:szCs w:val="20"/>
              </w:rPr>
              <w:t>во взаимодействии</w:t>
            </w:r>
          </w:p>
          <w:p>
            <w:pPr>
              <w:pStyle w:val="Normal"/>
              <w:shd w:val="clear" w:color="auto" w:fill="FFFFFF"/>
              <w:spacing w:lineRule="auto" w:line="240" w:before="0" w:after="0"/>
              <w:jc w:val="center"/>
              <w:rPr/>
            </w:pPr>
            <w:r>
              <w:rPr>
                <w:rFonts w:cs="Times New Roman" w:ascii="Times New Roman" w:hAnsi="Times New Roman"/>
                <w:sz w:val="24"/>
                <w:szCs w:val="20"/>
              </w:rPr>
              <w:t xml:space="preserve"> </w:t>
            </w:r>
            <w:r>
              <w:rPr>
                <w:rFonts w:cs="Times New Roman" w:ascii="Times New Roman" w:hAnsi="Times New Roman"/>
                <w:sz w:val="24"/>
                <w:szCs w:val="20"/>
              </w:rPr>
              <w:t>с АО «АИР»</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ind w:firstLine="284"/>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В районе определен перечень свободных инвестиционных площадок, которые могут быть предоставлены в целях реализации инвестиционных проектов. По данным площадкам составлены подробные паспорта, которые дают понимание характеристик площадок заинтересованным лицам. В случае обращения инвестора сформированный перечень инвестиционных площадок позволит оперативно подобрать подходящий земельный участок. Информация об сформированных инвестиционных площадках с описанием инфраструктуры, </w:t>
            </w:r>
            <w:r>
              <w:rPr>
                <w:rFonts w:cs="Times New Roman" w:ascii="Times New Roman" w:hAnsi="Times New Roman"/>
                <w:color w:val="000000"/>
                <w:sz w:val="24"/>
                <w:szCs w:val="24"/>
              </w:rPr>
              <w:t>размещена на официальном сайте Администрации Ордынского района Новосибирской области, раздел «Инвестиционная деятельность» подраздел «Инвестиционный площадки» (</w:t>
            </w:r>
            <w:hyperlink r:id="rId5">
              <w:r>
                <w:rPr>
                  <w:rStyle w:val="Hyperlink"/>
                  <w:rFonts w:cs="Times New Roman" w:ascii="Times New Roman" w:hAnsi="Times New Roman"/>
                  <w:sz w:val="24"/>
                  <w:szCs w:val="24"/>
                </w:rPr>
                <w:t>https://ordynsk.nso.ru/page/1066</w:t>
              </w:r>
            </w:hyperlink>
            <w:r>
              <w:rPr>
                <w:rFonts w:cs="Times New Roman" w:ascii="Times New Roman" w:hAnsi="Times New Roman"/>
                <w:sz w:val="24"/>
                <w:szCs w:val="24"/>
              </w:rPr>
              <w:t>)</w:t>
            </w:r>
            <w:r>
              <w:rPr>
                <w:rFonts w:cs="Times New Roman" w:ascii="Times New Roman" w:hAnsi="Times New Roman"/>
                <w:color w:val="000000"/>
                <w:sz w:val="24"/>
                <w:szCs w:val="24"/>
              </w:rPr>
              <w:t>. Е</w:t>
            </w:r>
            <w:r>
              <w:rPr>
                <w:rFonts w:cs="Times New Roman" w:ascii="Times New Roman" w:hAnsi="Times New Roman"/>
                <w:sz w:val="24"/>
                <w:szCs w:val="24"/>
              </w:rPr>
              <w:t>жеквартально актуализируется и формируется реестр инвестиционных проектов, реализуемых и планируемых к реализации на территории Ордынского района.</w:t>
            </w:r>
          </w:p>
        </w:tc>
      </w:tr>
    </w:tbl>
    <w:p>
      <w:pPr>
        <w:pStyle w:val="ListParagraph"/>
        <w:spacing w:lineRule="auto" w:line="240" w:before="0" w:after="0"/>
        <w:ind w:left="0"/>
        <w:contextualSpacing/>
        <w:jc w:val="both"/>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5"/>
        </w:numPr>
        <w:spacing w:lineRule="auto" w:line="240" w:before="0" w:after="0"/>
        <w:contextualSpacing/>
        <w:jc w:val="center"/>
        <w:outlineLvl w:val="0"/>
        <w:rPr>
          <w:rFonts w:ascii="Times New Roman" w:hAnsi="Times New Roman" w:cs="Times New Roman"/>
          <w:sz w:val="24"/>
          <w:szCs w:val="28"/>
        </w:rPr>
      </w:pPr>
      <w:bookmarkStart w:id="33" w:name="_Toc68258306"/>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стратегического приоритета «</w:t>
      </w:r>
      <w:r>
        <w:rPr>
          <w:rFonts w:cs="Times New Roman" w:ascii="Times New Roman" w:hAnsi="Times New Roman"/>
          <w:sz w:val="24"/>
          <w:szCs w:val="24"/>
        </w:rPr>
        <w:t>Развитие конкурентоспособной экономики с высоким уровнем предпринимательской активности и конкуренции</w:t>
      </w:r>
      <w:r>
        <w:rPr>
          <w:rFonts w:cs="Times New Roman" w:ascii="Times New Roman" w:hAnsi="Times New Roman"/>
          <w:sz w:val="24"/>
          <w:szCs w:val="28"/>
        </w:rPr>
        <w:t>», стратегической цели</w:t>
      </w:r>
      <w:r>
        <w:rPr>
          <w:rFonts w:ascii="Times New Roman" w:hAnsi="Times New Roman"/>
          <w:sz w:val="24"/>
        </w:rPr>
        <w:t xml:space="preserve"> </w:t>
      </w:r>
      <w:r>
        <w:rPr>
          <w:rFonts w:cs="Times New Roman" w:ascii="Times New Roman" w:hAnsi="Times New Roman"/>
          <w:sz w:val="24"/>
          <w:szCs w:val="28"/>
        </w:rPr>
        <w:t>«</w:t>
      </w:r>
      <w:r>
        <w:rPr>
          <w:rFonts w:cs="Times New Roman" w:ascii="Times New Roman" w:hAnsi="Times New Roman"/>
          <w:sz w:val="24"/>
          <w:szCs w:val="20"/>
        </w:rPr>
        <w:t>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r>
        <w:rPr>
          <w:rFonts w:cs="Times New Roman" w:ascii="Times New Roman" w:hAnsi="Times New Roman"/>
          <w:sz w:val="24"/>
          <w:szCs w:val="28"/>
        </w:rPr>
        <w:t>»</w:t>
      </w:r>
      <w:bookmarkEnd w:id="33"/>
    </w:p>
    <w:p>
      <w:pPr>
        <w:pStyle w:val="ListParagraph"/>
        <w:numPr>
          <w:ilvl w:val="0"/>
          <w:numId w:val="0"/>
        </w:numPr>
        <w:spacing w:lineRule="auto" w:line="240" w:before="0" w:after="0"/>
        <w:ind w:left="0"/>
        <w:contextualSpacing/>
        <w:outlineLvl w:val="0"/>
        <w:rPr>
          <w:rFonts w:ascii="Times New Roman" w:hAnsi="Times New Roman" w:cs="Times New Roman"/>
          <w:sz w:val="10"/>
          <w:szCs w:val="28"/>
        </w:rPr>
      </w:pPr>
      <w:r>
        <w:rPr>
          <w:rFonts w:cs="Times New Roman" w:ascii="Times New Roman" w:hAnsi="Times New Roman"/>
          <w:sz w:val="10"/>
          <w:szCs w:val="28"/>
        </w:rPr>
      </w:r>
    </w:p>
    <w:tbl>
      <w:tblPr>
        <w:tblpPr w:vertAnchor="text" w:horzAnchor="text" w:leftFromText="180" w:rightFromText="180" w:tblpX="108" w:tblpY="1"/>
        <w:tblW w:w="1487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395"/>
        <w:gridCol w:w="1418"/>
        <w:gridCol w:w="113"/>
        <w:gridCol w:w="1452"/>
        <w:gridCol w:w="1695"/>
        <w:gridCol w:w="2129"/>
        <w:gridCol w:w="1842"/>
        <w:gridCol w:w="2834"/>
      </w:tblGrid>
      <w:tr>
        <w:trPr>
          <w:trHeight w:val="20" w:hRule="atLeast"/>
        </w:trPr>
        <w:tc>
          <w:tcPr>
            <w:tcW w:w="339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807"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Значения показателей реализации Стратегии</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Ответственные исполнители</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pPr>
            <w:r>
              <w:rPr>
                <w:rFonts w:cs="Times New Roman" w:ascii="Times New Roman" w:hAnsi="Times New Roman"/>
                <w:sz w:val="24"/>
                <w:szCs w:val="24"/>
              </w:rPr>
              <w:t>(за 20</w:t>
            </w:r>
            <w:r>
              <w:rPr>
                <w:rFonts w:cs="Times New Roman" w:ascii="Times New Roman" w:hAnsi="Times New Roman"/>
                <w:sz w:val="24"/>
                <w:szCs w:val="24"/>
                <w:lang w:val="en-US"/>
              </w:rPr>
              <w:t>24</w:t>
            </w:r>
            <w:r>
              <w:rPr>
                <w:rFonts w:cs="Times New Roman" w:ascii="Times New Roman" w:hAnsi="Times New Roman"/>
                <w:sz w:val="24"/>
                <w:szCs w:val="24"/>
              </w:rPr>
              <w:t xml:space="preserve"> год)</w:t>
            </w:r>
          </w:p>
        </w:tc>
      </w:tr>
      <w:tr>
        <w:trPr>
          <w:trHeight w:val="20" w:hRule="atLeast"/>
        </w:trPr>
        <w:tc>
          <w:tcPr>
            <w:tcW w:w="339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53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плановые значения</w:t>
            </w:r>
          </w:p>
          <w:p>
            <w:pPr>
              <w:pStyle w:val="ConsPlusNormal1"/>
              <w:jc w:val="center"/>
              <w:rPr/>
            </w:pPr>
            <w:r>
              <w:rPr>
                <w:rFonts w:cs="Times New Roman" w:ascii="Times New Roman" w:hAnsi="Times New Roman"/>
                <w:sz w:val="24"/>
                <w:szCs w:val="24"/>
              </w:rPr>
              <w:t>(на 2024год)</w:t>
            </w:r>
          </w:p>
        </w:tc>
        <w:tc>
          <w:tcPr>
            <w:tcW w:w="1452"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фактические значения</w:t>
            </w:r>
          </w:p>
          <w:p>
            <w:pPr>
              <w:pStyle w:val="ConsPlusNormal1"/>
              <w:jc w:val="center"/>
              <w:rPr/>
            </w:pPr>
            <w:r>
              <w:rPr>
                <w:rFonts w:cs="Times New Roman" w:ascii="Times New Roman" w:hAnsi="Times New Roman"/>
                <w:sz w:val="24"/>
                <w:szCs w:val="24"/>
              </w:rPr>
              <w:t>(за 2024 год)</w:t>
            </w:r>
          </w:p>
        </w:tc>
        <w:tc>
          <w:tcPr>
            <w:tcW w:w="1695"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2129"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33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2</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3</w:t>
            </w:r>
          </w:p>
        </w:tc>
        <w:tc>
          <w:tcPr>
            <w:tcW w:w="1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4</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6</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7</w:t>
            </w:r>
          </w:p>
        </w:tc>
      </w:tr>
      <w:tr>
        <w:trPr>
          <w:trHeight w:val="20" w:hRule="atLeast"/>
        </w:trPr>
        <w:tc>
          <w:tcPr>
            <w:tcW w:w="14878"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4878"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Ключевые показатели достижения стратегического приоритета 2:</w:t>
            </w:r>
          </w:p>
        </w:tc>
      </w:tr>
      <w:tr>
        <w:trPr>
          <w:trHeight w:val="20" w:hRule="atLeast"/>
        </w:trPr>
        <w:tc>
          <w:tcPr>
            <w:tcW w:w="33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КП 2.1. Валовой районный продукт (далее – ВРП) в текущих ценах, млн. руб.</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17848</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22083</w:t>
            </w:r>
          </w:p>
        </w:tc>
        <w:tc>
          <w:tcPr>
            <w:tcW w:w="1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123,7 %</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 xml:space="preserve">155 </w:t>
            </w:r>
            <w:r>
              <w:rPr>
                <w:rFonts w:cs="Times New Roman" w:ascii="Times New Roman" w:hAnsi="Times New Roman"/>
                <w:sz w:val="24"/>
                <w:szCs w:val="24"/>
                <w:lang w:val="en-US"/>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УЭР</w:t>
            </w:r>
          </w:p>
        </w:tc>
        <w:tc>
          <w:tcPr>
            <w:tcW w:w="2834" w:type="dxa"/>
            <w:tcBorders>
              <w:top w:val="single" w:sz="4" w:space="0" w:color="000000"/>
              <w:left w:val="single" w:sz="4" w:space="0" w:color="000000"/>
              <w:bottom w:val="single" w:sz="4" w:space="0" w:color="000000"/>
              <w:right w:val="single" w:sz="4" w:space="0" w:color="000000"/>
            </w:tcBorders>
          </w:tcPr>
          <w:p>
            <w:pPr>
              <w:pStyle w:val="FootnoteText"/>
              <w:jc w:val="both"/>
              <w:rPr>
                <w:rFonts w:eastAsia="Calibri"/>
                <w:sz w:val="24"/>
                <w:szCs w:val="24"/>
              </w:rPr>
            </w:pPr>
            <w:r>
              <w:rPr>
                <w:rFonts w:eastAsia="Calibri"/>
                <w:sz w:val="24"/>
                <w:szCs w:val="24"/>
              </w:rPr>
            </w:r>
          </w:p>
        </w:tc>
      </w:tr>
      <w:tr>
        <w:trPr>
          <w:trHeight w:val="20" w:hRule="atLeast"/>
        </w:trPr>
        <w:tc>
          <w:tcPr>
            <w:tcW w:w="33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КП 2.2. Объем ВРП на душу населения, тыс. руб.</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497,8</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656</w:t>
            </w:r>
          </w:p>
        </w:tc>
        <w:tc>
          <w:tcPr>
            <w:tcW w:w="1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131,7 %</w:t>
            </w:r>
          </w:p>
        </w:tc>
        <w:tc>
          <w:tcPr>
            <w:tcW w:w="212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jc w:val="center"/>
              <w:rPr/>
            </w:pPr>
            <w:r>
              <w:rPr>
                <w:rFonts w:cs="Times New Roman" w:ascii="Times New Roman" w:hAnsi="Times New Roman"/>
                <w:sz w:val="24"/>
                <w:szCs w:val="24"/>
              </w:rPr>
              <w:t>164,4%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УЭР</w:t>
            </w:r>
          </w:p>
        </w:tc>
        <w:tc>
          <w:tcPr>
            <w:tcW w:w="2834" w:type="dxa"/>
            <w:tcBorders>
              <w:top w:val="single" w:sz="4" w:space="0" w:color="000000"/>
              <w:left w:val="single" w:sz="4" w:space="0" w:color="000000"/>
              <w:bottom w:val="single" w:sz="4" w:space="0" w:color="000000"/>
              <w:right w:val="single" w:sz="4" w:space="0" w:color="000000"/>
            </w:tcBorders>
          </w:tcPr>
          <w:p>
            <w:pPr>
              <w:pStyle w:val="FootnoteText"/>
              <w:jc w:val="both"/>
              <w:rPr>
                <w:rFonts w:eastAsia="Calibri"/>
                <w:sz w:val="24"/>
                <w:szCs w:val="24"/>
              </w:rPr>
            </w:pPr>
            <w:r>
              <w:rPr>
                <w:rFonts w:eastAsia="Calibri"/>
                <w:sz w:val="24"/>
                <w:szCs w:val="24"/>
              </w:rPr>
            </w:r>
          </w:p>
        </w:tc>
      </w:tr>
      <w:tr>
        <w:trPr>
          <w:trHeight w:val="20" w:hRule="atLeast"/>
        </w:trPr>
        <w:tc>
          <w:tcPr>
            <w:tcW w:w="33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КП 2.3. Количество субъектов МСП (включая индивидуальных предпринимателей) на 10 тысяч человек населения Новосибирской области, единиц</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258,84</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299,82</w:t>
            </w:r>
          </w:p>
        </w:tc>
        <w:tc>
          <w:tcPr>
            <w:tcW w:w="1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115,8 %</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106 %</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УЭР</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
              <w:jc w:val="both"/>
              <w:rPr/>
            </w:pPr>
            <w:r>
              <w:rPr/>
            </w:r>
          </w:p>
        </w:tc>
      </w:tr>
      <w:tr>
        <w:trPr>
          <w:trHeight w:val="20" w:hRule="atLeast"/>
        </w:trPr>
        <w:tc>
          <w:tcPr>
            <w:tcW w:w="14878"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color w:val="000000"/>
                <w:sz w:val="24"/>
                <w:szCs w:val="28"/>
              </w:rPr>
              <w:t>Ц. 2.1.</w:t>
            </w:r>
            <w:r>
              <w:rPr>
                <w:rFonts w:cs="Times New Roman" w:ascii="Times New Roman" w:hAnsi="Times New Roman"/>
                <w:color w:val="000000"/>
                <w:sz w:val="24"/>
                <w:szCs w:val="32"/>
              </w:rPr>
              <w:t xml:space="preserve"> </w:t>
            </w:r>
            <w:r>
              <w:rPr>
                <w:rFonts w:cs="Times New Roman" w:ascii="Times New Roman" w:hAnsi="Times New Roman"/>
                <w:sz w:val="24"/>
                <w:szCs w:val="28"/>
              </w:rPr>
              <w:t>Создание условий для стабильного развития экономики Ордынского района, развития инвестиционной активности хозяйствующих субъектов:</w:t>
            </w:r>
          </w:p>
        </w:tc>
      </w:tr>
      <w:tr>
        <w:trPr>
          <w:trHeight w:val="20" w:hRule="atLeast"/>
        </w:trPr>
        <w:tc>
          <w:tcPr>
            <w:tcW w:w="14878"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4"/>
                <w:szCs w:val="24"/>
              </w:rPr>
              <w:t>Показатели достижения стратегической цели 2:</w:t>
            </w:r>
          </w:p>
        </w:tc>
      </w:tr>
      <w:tr>
        <w:trPr>
          <w:trHeight w:val="20" w:hRule="atLeast"/>
        </w:trPr>
        <w:tc>
          <w:tcPr>
            <w:tcW w:w="33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П</w:t>
            </w:r>
            <w:r>
              <w:rPr>
                <w:rFonts w:cs="Times New Roman" w:ascii="Times New Roman" w:hAnsi="Times New Roman"/>
                <w:sz w:val="24"/>
                <w:szCs w:val="24"/>
                <w:lang w:val="en-US"/>
              </w:rPr>
              <w:t> </w:t>
            </w:r>
            <w:r>
              <w:rPr>
                <w:rFonts w:cs="Times New Roman" w:ascii="Times New Roman" w:hAnsi="Times New Roman"/>
                <w:sz w:val="24"/>
                <w:szCs w:val="24"/>
              </w:rPr>
              <w:t>2.1. </w:t>
            </w:r>
            <w:r>
              <w:rPr>
                <w:rFonts w:cs="Times New Roman" w:ascii="Times New Roman" w:hAnsi="Times New Roman"/>
                <w:sz w:val="20"/>
                <w:szCs w:val="20"/>
              </w:rPr>
              <w:t> </w:t>
            </w:r>
            <w:r>
              <w:rPr>
                <w:rFonts w:cs="Times New Roman" w:ascii="Times New Roman" w:hAnsi="Times New Roman"/>
                <w:sz w:val="24"/>
                <w:szCs w:val="20"/>
              </w:rPr>
              <w:t>Объем инвестиций в основной капитал, млн. руб.</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2977</w:t>
            </w:r>
          </w:p>
          <w:p>
            <w:pPr>
              <w:pStyle w:val="ConsPlusNormal1"/>
              <w:jc w:val="center"/>
              <w:rPr>
                <w:rFonts w:ascii="Times New Roman" w:hAnsi="Times New Roman" w:cs="Times New Roman"/>
                <w:sz w:val="24"/>
              </w:rPr>
            </w:pPr>
            <w:r>
              <w:rPr>
                <w:rFonts w:cs="Times New Roman" w:ascii="Times New Roman" w:hAnsi="Times New Roman"/>
                <w:sz w:val="24"/>
              </w:rPr>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3681,18</w:t>
            </w:r>
          </w:p>
          <w:p>
            <w:pPr>
              <w:pStyle w:val="Normal"/>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tc>
        <w:tc>
          <w:tcPr>
            <w:tcW w:w="1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123,6 %</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173,7 %</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УЭР</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33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П 2.2. </w:t>
            </w:r>
            <w:r>
              <w:rPr>
                <w:rFonts w:cs="Times New Roman" w:ascii="Times New Roman" w:hAnsi="Times New Roman"/>
                <w:sz w:val="20"/>
                <w:szCs w:val="20"/>
              </w:rPr>
              <w:t> </w:t>
            </w:r>
            <w:r>
              <w:rPr>
                <w:rFonts w:cs="Times New Roman" w:ascii="Times New Roman" w:hAnsi="Times New Roman"/>
                <w:sz w:val="24"/>
                <w:szCs w:val="20"/>
              </w:rPr>
              <w:t>Отношение объема инвестиций в основной капитал к ВРП, %</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17,22</w:t>
            </w:r>
          </w:p>
        </w:tc>
        <w:tc>
          <w:tcPr>
            <w:tcW w:w="1565"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16,7</w:t>
            </w:r>
          </w:p>
        </w:tc>
        <w:tc>
          <w:tcPr>
            <w:tcW w:w="1695"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96,9%</w:t>
            </w:r>
          </w:p>
        </w:tc>
        <w:tc>
          <w:tcPr>
            <w:tcW w:w="21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112 %</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УЭР</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tabs>
          <w:tab w:val="clear" w:pos="708"/>
          <w:tab w:val="left" w:pos="8468" w:leader="none"/>
        </w:tabs>
        <w:spacing w:lineRule="auto" w:line="240" w:before="0" w:after="0"/>
        <w:jc w:val="center"/>
        <w:outlineLvl w:val="0"/>
        <w:rPr>
          <w:rFonts w:ascii="Times New Roman" w:hAnsi="Times New Roman" w:cs="Times New Roman"/>
          <w:sz w:val="24"/>
          <w:szCs w:val="24"/>
        </w:rPr>
      </w:pPr>
      <w:bookmarkStart w:id="34" w:name="_Toc68258307"/>
      <w:r>
        <w:rPr>
          <w:rFonts w:cs="Times New Roman" w:ascii="Times New Roman" w:hAnsi="Times New Roman"/>
          <w:sz w:val="24"/>
          <w:szCs w:val="28"/>
        </w:rPr>
        <w:t xml:space="preserve">2.2. Информация о выполнении мероприятий Плана мероприятий по реализации Стратегии стратегической цели </w:t>
      </w:r>
      <w:r>
        <w:rPr>
          <w:rFonts w:cs="Times New Roman" w:ascii="Times New Roman" w:hAnsi="Times New Roman"/>
          <w:sz w:val="24"/>
          <w:szCs w:val="24"/>
        </w:rPr>
        <w:t>«Повышение уровня самообеспечения основными видами сельскохозяйственной продукции, и реализация на рынках области»</w:t>
      </w:r>
      <w:bookmarkEnd w:id="34"/>
    </w:p>
    <w:p>
      <w:pPr>
        <w:pStyle w:val="Normal"/>
        <w:tabs>
          <w:tab w:val="clear" w:pos="708"/>
          <w:tab w:val="left" w:pos="8468" w:leader="none"/>
        </w:tabs>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69" w:tblpY="1"/>
        <w:tblW w:w="1488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23"/>
        <w:gridCol w:w="2265"/>
        <w:gridCol w:w="1596"/>
      </w:tblGrid>
      <w:tr>
        <w:trPr>
          <w:trHeight w:val="169" w:hRule="atLeast"/>
          <w:cantSplit w:val="true"/>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исполнитель</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Мероприятия по достижению стратегической цели 2:</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М. 2.2.1 Создание новых и развитие существующих производств по переработке сельскохозяйственной продукции.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4"/>
              </w:rPr>
              <w:t>Крупными инвестиционными объектами, введенным в эксплуатацию в 2024 году, стали:</w:t>
            </w:r>
          </w:p>
          <w:p>
            <w:pPr>
              <w:pStyle w:val="Normal"/>
              <w:spacing w:lineRule="auto" w:line="240" w:before="0" w:after="0"/>
              <w:jc w:val="both"/>
              <w:rPr/>
            </w:pPr>
            <w:r>
              <w:rPr>
                <w:rStyle w:val="Strong"/>
                <w:rFonts w:cs="Times New Roman" w:ascii="Times New Roman" w:hAnsi="Times New Roman"/>
                <w:b w:val="false"/>
                <w:bCs w:val="false"/>
                <w:sz w:val="24"/>
                <w:szCs w:val="24"/>
              </w:rPr>
              <w:t xml:space="preserve">            </w:t>
            </w:r>
            <w:r>
              <w:rPr>
                <w:rStyle w:val="Strong"/>
                <w:rFonts w:cs="Times New Roman" w:ascii="Times New Roman" w:hAnsi="Times New Roman"/>
                <w:b w:val="false"/>
                <w:bCs w:val="false"/>
                <w:sz w:val="24"/>
                <w:szCs w:val="24"/>
              </w:rPr>
              <w:t>- строительство овощехранилища ООО «ОПХ Дары Ордынска», сумма составила 70,0 млн.руб.;</w:t>
            </w:r>
          </w:p>
          <w:p>
            <w:pPr>
              <w:pStyle w:val="Normal"/>
              <w:spacing w:lineRule="auto" w:line="240" w:before="0" w:after="0"/>
              <w:jc w:val="both"/>
              <w:rPr/>
            </w:pPr>
            <w:r>
              <w:rPr>
                <w:rStyle w:val="Strong"/>
                <w:rFonts w:cs="Times New Roman" w:ascii="Times New Roman" w:hAnsi="Times New Roman"/>
                <w:b w:val="false"/>
                <w:bCs w:val="false"/>
                <w:sz w:val="24"/>
                <w:szCs w:val="24"/>
              </w:rPr>
              <w:tab/>
              <w:t>- строительство бычатника ЗАО племзавод «Ирмень», сумма составила 45,0 млн.руб.;</w:t>
            </w:r>
          </w:p>
          <w:p>
            <w:pPr>
              <w:pStyle w:val="Normal"/>
              <w:spacing w:lineRule="auto" w:line="240" w:before="0" w:after="0"/>
              <w:jc w:val="both"/>
              <w:rPr/>
            </w:pPr>
            <w:r>
              <w:rPr>
                <w:rStyle w:val="Strong"/>
                <w:rFonts w:cs="Times New Roman" w:ascii="Times New Roman" w:hAnsi="Times New Roman"/>
                <w:b w:val="false"/>
                <w:bCs w:val="false"/>
                <w:sz w:val="24"/>
                <w:szCs w:val="24"/>
              </w:rPr>
              <w:tab/>
              <w:t>- строительство склада ГСМ с подземными резервуарами в с.Филиппово ОА «Зерно Сибири», сумма составила 34,0 млн.руб.</w:t>
            </w:r>
          </w:p>
          <w:p>
            <w:pPr>
              <w:pStyle w:val="Normal"/>
              <w:spacing w:lineRule="auto" w:line="240" w:before="0" w:after="0"/>
              <w:jc w:val="both"/>
              <w:rPr/>
            </w:pPr>
            <w:r>
              <w:rPr>
                <w:rStyle w:val="Strong"/>
                <w:rFonts w:cs="Times New Roman" w:ascii="Times New Roman" w:hAnsi="Times New Roman"/>
                <w:b w:val="false"/>
                <w:bCs w:val="false"/>
                <w:sz w:val="24"/>
                <w:szCs w:val="24"/>
              </w:rPr>
              <w:tab/>
              <w:t>- строительство Фермы №3 (на содержание молодняка КРС), строительство бойни КФХ «Водолей», сумма составила 12,6 млн.руб.</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2.2.2   Содействие в продвижении и реализации инвестиционных проектов сельскохозяйственной отрасли.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 xml:space="preserve">      </w:t>
            </w:r>
            <w:r>
              <w:rPr>
                <w:rFonts w:cs="Times New Roman" w:ascii="Times New Roman" w:hAnsi="Times New Roman"/>
                <w:sz w:val="24"/>
                <w:szCs w:val="20"/>
              </w:rPr>
              <w:t>В стадии реализации в 2024 году находились 10 крупных инвестиционных проектов на общую сумму 436,1  млн. рублей, из них в 2024 году введены в эксплуатацию 8 объектов.</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2.2.3 Содействие формированию комплексов-объединений фермеров (кооперативов).</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Таких формировании в 2024 году не было</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2.2.4 Развитие логистики и сбыта посредством синхронизации производственных и сбытовых программ предприятий АПК, развития современной производственно-сбытовой инфраструктуры, стимулирования создания производственных структур с полным циклом переработки продукции.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08"/>
                <w:tab w:val="left" w:pos="930" w:leader="none"/>
              </w:tabs>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В целях расширения рынков сбыта продукции ЗАО племзавод «ИРМЕНЬ» и ООО «Ордынское молоко» активно выезжают в районы области с использованием автолавок, реализуют свою продукцию на социальных ярмарках г. Новосибирска, а также на универсальных оптово-розничных ярмарках, проводимых в районах области. ООО «Зеленая поляна» реализует свою продукцию на маркетплейсе «</w:t>
            </w:r>
            <w:r>
              <w:rPr>
                <w:rFonts w:cs="Times New Roman" w:ascii="Times New Roman" w:hAnsi="Times New Roman"/>
                <w:sz w:val="24"/>
                <w:szCs w:val="24"/>
                <w:lang w:val="en-US"/>
              </w:rPr>
              <w:t>Wildberries</w:t>
            </w:r>
            <w:r>
              <w:rPr>
                <w:rFonts w:cs="Times New Roman" w:ascii="Times New Roman" w:hAnsi="Times New Roman"/>
                <w:sz w:val="24"/>
                <w:szCs w:val="24"/>
              </w:rPr>
              <w:t>»</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2.2.5 Создание благоприятных условий развития агропромышленного комплекса в части поддержания здоровья животных и обеспечения безопасности производимых продуктов животного происхождения для населения.</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xml:space="preserve">Для поддержания здоровья животных и обеспечения безопасности производимых продуктов животного происхождения для населения работает федеральная </w:t>
            </w:r>
            <w:r>
              <w:rPr>
                <w:rFonts w:cs="Times New Roman" w:ascii="Times New Roman" w:hAnsi="Times New Roman"/>
                <w:sz w:val="24"/>
                <w:szCs w:val="24"/>
              </w:rPr>
              <w:t>автоматизированная система ФГИС «Меркурий» для электронной сертификации грузов, за которыми установлен государственный ветеринарный контроль на территории РФ.</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2.2.6 Содействие инвесторам в создании предприятия по глубокой переработке рыбы на территории района.</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УСХ, УЭР</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Инвестиционных предложений по данному виду деятельности от потенциальных инвесторов в 2024 году не поступало</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2.2.7 Формирование благоприятных институциональных условий развития отрасли.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Таких формирований в 2024 годы не было</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2.2.8 Снятие административных барьеров, препятствующих развитию отрасли.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 xml:space="preserve">           </w:t>
            </w:r>
            <w:r>
              <w:rPr>
                <w:rFonts w:cs="Times New Roman" w:ascii="Times New Roman" w:hAnsi="Times New Roman"/>
                <w:sz w:val="24"/>
                <w:szCs w:val="20"/>
              </w:rPr>
              <w:t>УСХ во взаимодействии с МСХ НСО на постоянной основе решает возникающие проблемы у местных сельхозтоваропроизвоителей в случае их возникновения.</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8"/>
              </w:rPr>
              <w:t>М 2.2.9 Увеличение каналов привлечения финансовых ресурсов.</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Сельхозпредприятия пользуются услугами Фонда микрофинансирования НСО по сниженной ставке кредитования</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2.2.10 Развитие отрасли на основе наукоемких подходов и инновационных решений.</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Style w:val="Emphasis"/>
                <w:rFonts w:cs="Times New Roman" w:ascii="Times New Roman" w:hAnsi="Times New Roman"/>
                <w:i w:val="false"/>
                <w:iCs w:val="false"/>
                <w:color w:val="000000"/>
                <w:sz w:val="24"/>
                <w:szCs w:val="20"/>
              </w:rPr>
              <w:t xml:space="preserve">        </w:t>
            </w:r>
            <w:r>
              <w:rPr>
                <w:rStyle w:val="Emphasis"/>
                <w:rFonts w:cs="Times New Roman" w:ascii="Times New Roman" w:hAnsi="Times New Roman"/>
                <w:i w:val="false"/>
                <w:iCs w:val="false"/>
                <w:color w:val="000000"/>
                <w:sz w:val="24"/>
                <w:szCs w:val="20"/>
              </w:rPr>
              <w:t>ЗАО</w:t>
            </w:r>
            <w:r>
              <w:rPr>
                <w:rFonts w:cs="Times New Roman" w:ascii="Times New Roman" w:hAnsi="Times New Roman"/>
                <w:color w:val="000000"/>
                <w:sz w:val="24"/>
                <w:szCs w:val="20"/>
              </w:rPr>
              <w:t> </w:t>
            </w:r>
            <w:r>
              <w:rPr>
                <w:rStyle w:val="Emphasis"/>
                <w:rFonts w:cs="Times New Roman" w:ascii="Times New Roman" w:hAnsi="Times New Roman"/>
                <w:i w:val="false"/>
                <w:iCs w:val="false"/>
                <w:color w:val="000000"/>
                <w:sz w:val="24"/>
                <w:szCs w:val="20"/>
              </w:rPr>
              <w:t>Племзавод</w:t>
            </w:r>
            <w:r>
              <w:rPr>
                <w:rFonts w:cs="Times New Roman" w:ascii="Times New Roman" w:hAnsi="Times New Roman"/>
                <w:color w:val="000000"/>
                <w:sz w:val="24"/>
                <w:szCs w:val="20"/>
              </w:rPr>
              <w:t> «</w:t>
            </w:r>
            <w:r>
              <w:rPr>
                <w:rStyle w:val="Emphasis"/>
                <w:rFonts w:cs="Times New Roman" w:ascii="Times New Roman" w:hAnsi="Times New Roman"/>
                <w:i w:val="false"/>
                <w:iCs w:val="false"/>
                <w:color w:val="000000"/>
                <w:sz w:val="24"/>
                <w:szCs w:val="20"/>
              </w:rPr>
              <w:t>Ирмень</w:t>
            </w:r>
            <w:r>
              <w:rPr>
                <w:rFonts w:cs="Times New Roman" w:ascii="Times New Roman" w:hAnsi="Times New Roman"/>
                <w:color w:val="000000"/>
                <w:sz w:val="24"/>
                <w:szCs w:val="20"/>
              </w:rPr>
              <w:t>» – одно из крупнейших хозяйств региона в сфере растениеводства. Хозяйство давно применяет для проведения полевых работ, в том числе ярового сева, современную технику, оснащенную цифровыми системами точного земледелия.</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2.2.11 Модернизация и диверсификация производства в пищевой и перерабатывающей промышленности.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ЗАО Племзавод «Ирмень» завершена в 2024 году реконструкция доильного зала, строительство бычатника, строительство арочного склада.</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2.2.12 Внедрение биотехнологий, на основе которых будут созданы высокотехнологичные производства с более эффективной выработкой целевого продукта, с сокращением потерь сырья, производством пищевых и кормовых продуктов с различными функциональными свойствами, что позволит повысить степень переработки сырья, расширить ассортимент выпускаемой продукции и нарастить кормовую базу для животноводства.</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Биотехнологии не внедрялись в 2024 году</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2.2.13 Интеграция предприятий района в систему межрайонных и межрегиональных рынков пищевых продуктов.</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Ежегодное участие в ярмарках</w:t>
            </w:r>
          </w:p>
        </w:tc>
      </w:tr>
      <w:tr>
        <w:trPr>
          <w:trHeight w:val="20" w:hRule="atLeast"/>
        </w:trPr>
        <w:tc>
          <w:tcPr>
            <w:tcW w:w="110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М 2.2.14 Содействие в подготовке квалифицированных кадров для пищевой и перерабатывающей промышленности.</w:t>
            </w:r>
          </w:p>
        </w:tc>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Cs w:val="20"/>
              </w:rPr>
              <w:t>УСХ во взаимодействии с МСХ НСО</w:t>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8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На целевое обучение заявок в 2024 году не было. Прохождение практики студентами НГАУ в перерабатывающих предприятиях.</w:t>
            </w:r>
          </w:p>
        </w:tc>
      </w:tr>
    </w:tbl>
    <w:p>
      <w:pPr>
        <w:pStyle w:val="Normal"/>
        <w:tabs>
          <w:tab w:val="clear" w:pos="708"/>
          <w:tab w:val="left" w:pos="8468" w:leader="none"/>
        </w:tabs>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tabs>
          <w:tab w:val="clear" w:pos="708"/>
          <w:tab w:val="left" w:pos="8124" w:leader="none"/>
        </w:tabs>
        <w:spacing w:lineRule="auto" w:line="240" w:before="0" w:after="0"/>
        <w:jc w:val="center"/>
        <w:outlineLvl w:val="0"/>
        <w:rPr>
          <w:rFonts w:ascii="Times New Roman" w:hAnsi="Times New Roman" w:cs="Times New Roman"/>
          <w:sz w:val="24"/>
          <w:szCs w:val="24"/>
        </w:rPr>
      </w:pPr>
      <w:bookmarkStart w:id="35" w:name="_Toc68258308"/>
      <w:r>
        <w:rPr>
          <w:rFonts w:cs="Times New Roman" w:ascii="Times New Roman" w:hAnsi="Times New Roman"/>
          <w:sz w:val="24"/>
          <w:szCs w:val="28"/>
        </w:rPr>
        <w:t>2.2.1 Информация о выполнении показателей реализации Стратегии, отражающих результат достижения стратегической цели «</w:t>
      </w:r>
      <w:r>
        <w:rPr>
          <w:rFonts w:cs="Times New Roman" w:ascii="Times New Roman" w:hAnsi="Times New Roman"/>
          <w:sz w:val="24"/>
          <w:szCs w:val="24"/>
        </w:rPr>
        <w:t>Повышение уровня самообеспечения основными видами сельскохозяйственной продукции, и реализация на рынках области»</w:t>
      </w:r>
      <w:bookmarkEnd w:id="35"/>
    </w:p>
    <w:p>
      <w:pPr>
        <w:pStyle w:val="Normal"/>
        <w:numPr>
          <w:ilvl w:val="0"/>
          <w:numId w:val="0"/>
        </w:numPr>
        <w:tabs>
          <w:tab w:val="clear" w:pos="708"/>
          <w:tab w:val="left" w:pos="8124" w:leader="none"/>
        </w:tabs>
        <w:spacing w:lineRule="auto" w:line="240" w:before="0" w:after="0"/>
        <w:jc w:val="center"/>
        <w:outlineLvl w:val="0"/>
        <w:rPr>
          <w:rFonts w:ascii="Times New Roman" w:hAnsi="Times New Roman" w:cs="Times New Roman"/>
          <w:sz w:val="24"/>
          <w:szCs w:val="28"/>
        </w:rPr>
      </w:pPr>
      <w:r>
        <w:rPr>
          <w:rFonts w:cs="Times New Roman" w:ascii="Times New Roman" w:hAnsi="Times New Roman"/>
          <w:sz w:val="24"/>
          <w:szCs w:val="28"/>
        </w:rPr>
      </w:r>
    </w:p>
    <w:tbl>
      <w:tblPr>
        <w:tblW w:w="14884" w:type="dxa"/>
        <w:jc w:val="left"/>
        <w:tblInd w:w="137" w:type="dxa"/>
        <w:tblLayout w:type="fixed"/>
        <w:tblCellMar>
          <w:top w:w="102" w:type="dxa"/>
          <w:left w:w="62" w:type="dxa"/>
          <w:bottom w:w="102" w:type="dxa"/>
          <w:right w:w="62" w:type="dxa"/>
        </w:tblCellMar>
        <w:tblLook w:val="04a0" w:noHBand="0" w:noVBand="1" w:firstColumn="1" w:lastRow="0" w:lastColumn="0" w:firstRow="1"/>
      </w:tblPr>
      <w:tblGrid>
        <w:gridCol w:w="3311"/>
        <w:gridCol w:w="1475"/>
        <w:gridCol w:w="1475"/>
        <w:gridCol w:w="1959"/>
        <w:gridCol w:w="2874"/>
        <w:gridCol w:w="1807"/>
        <w:gridCol w:w="1982"/>
      </w:tblGrid>
      <w:tr>
        <w:trPr/>
        <w:tc>
          <w:tcPr>
            <w:tcW w:w="33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778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Значения показателей реализации Стратегии</w:t>
            </w:r>
          </w:p>
        </w:tc>
        <w:tc>
          <w:tcPr>
            <w:tcW w:w="18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Ответственные исполнители</w:t>
            </w:r>
          </w:p>
        </w:tc>
        <w:tc>
          <w:tcPr>
            <w:tcW w:w="198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Причины отклонения фактических значений показателей от плановых</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 2024 год)</w:t>
            </w:r>
          </w:p>
        </w:tc>
      </w:tr>
      <w:tr>
        <w:trPr/>
        <w:tc>
          <w:tcPr>
            <w:tcW w:w="331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динамика исполнения за отчетный год (фактические значения к плановым значениям)</w:t>
            </w:r>
          </w:p>
        </w:tc>
        <w:tc>
          <w:tcPr>
            <w:tcW w:w="28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динамика изменения фактических значений показателей за отчетный год по сравнению с фактическими значениями за 2018 год</w:t>
            </w:r>
          </w:p>
        </w:tc>
        <w:tc>
          <w:tcPr>
            <w:tcW w:w="180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98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r>
        <w:trPr/>
        <w:tc>
          <w:tcPr>
            <w:tcW w:w="1488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c>
          <w:tcPr>
            <w:tcW w:w="1488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c>
          <w:tcPr>
            <w:tcW w:w="1488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Times New Roman" w:cs="Times New Roman" w:ascii="Times New Roman" w:hAnsi="Times New Roman"/>
                <w:sz w:val="24"/>
                <w:szCs w:val="24"/>
                <w:lang w:eastAsia="ru-RU"/>
              </w:rPr>
              <w:t>Показатели достижения стратегической цели 2.2.1:</w:t>
            </w:r>
          </w:p>
        </w:tc>
      </w:tr>
      <w:tr>
        <w:trPr/>
        <w:tc>
          <w:tcPr>
            <w:tcW w:w="33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П. 2.2.1. Объем производства продукции сельского хозяйства</w:t>
            </w:r>
          </w:p>
        </w:tc>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4696</w:t>
            </w:r>
          </w:p>
        </w:tc>
        <w:tc>
          <w:tcPr>
            <w:tcW w:w="14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6922,64</w:t>
            </w:r>
          </w:p>
        </w:tc>
        <w:tc>
          <w:tcPr>
            <w:tcW w:w="1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147,4 %</w:t>
            </w:r>
          </w:p>
        </w:tc>
        <w:tc>
          <w:tcPr>
            <w:tcW w:w="28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161,5 %</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УСХ во взаимодействии сельхозтоваро-производителя-ми</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6"/>
        </w:numPr>
        <w:spacing w:lineRule="auto" w:line="240" w:before="0" w:after="0"/>
        <w:ind w:hanging="360" w:left="284"/>
        <w:contextualSpacing/>
        <w:jc w:val="center"/>
        <w:outlineLvl w:val="0"/>
        <w:rPr>
          <w:rFonts w:ascii="Times New Roman" w:hAnsi="Times New Roman" w:cs="Times New Roman"/>
          <w:sz w:val="24"/>
          <w:szCs w:val="28"/>
        </w:rPr>
      </w:pPr>
      <w:bookmarkStart w:id="36" w:name="_Toc68258310"/>
      <w:r>
        <w:rPr>
          <w:rFonts w:cs="Times New Roman" w:ascii="Times New Roman" w:hAnsi="Times New Roman"/>
          <w:sz w:val="24"/>
          <w:szCs w:val="28"/>
        </w:rPr>
        <w:t xml:space="preserve">Информация о выполнении мероприятий Плана мероприятий по реализации стратегии социально-экономического развития Новосибирской области на период до 2030 года, направленных на обеспечение </w:t>
      </w:r>
      <w:bookmarkEnd w:id="36"/>
      <w:r>
        <w:rPr>
          <w:rFonts w:cs="Times New Roman" w:ascii="Times New Roman" w:hAnsi="Times New Roman"/>
          <w:sz w:val="24"/>
          <w:szCs w:val="28"/>
        </w:rPr>
        <w:t>населения района безопасным и конкурентным по цене продовольствием</w:t>
      </w:r>
    </w:p>
    <w:p>
      <w:pPr>
        <w:pStyle w:val="ListParagraph"/>
        <w:numPr>
          <w:ilvl w:val="0"/>
          <w:numId w:val="0"/>
        </w:numPr>
        <w:spacing w:lineRule="auto" w:line="240" w:before="0" w:after="0"/>
        <w:ind w:left="0"/>
        <w:contextualSpacing/>
        <w:outlineLvl w:val="0"/>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108" w:tblpY="1"/>
        <w:tblW w:w="1487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342"/>
        <w:gridCol w:w="2806"/>
        <w:gridCol w:w="1731"/>
      </w:tblGrid>
      <w:tr>
        <w:trPr>
          <w:trHeight w:val="169" w:hRule="atLeast"/>
          <w:cantSplit w:val="true"/>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8"/>
              </w:rPr>
              <w:t>Ц. 2.3 Обеспечить население района безопасным и конкурентным по цене продовольствием</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cs="Times New Roman" w:ascii="Times New Roman" w:hAnsi="Times New Roman"/>
                <w:sz w:val="24"/>
                <w:szCs w:val="24"/>
              </w:rPr>
              <w:t>Мероприятия по достижению цели 2.3:</w:t>
            </w:r>
          </w:p>
        </w:tc>
      </w:tr>
      <w:tr>
        <w:trPr>
          <w:trHeight w:val="20" w:hRule="atLeast"/>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 xml:space="preserve">М. 2.3.1.  Мероприятия, направленные </w:t>
            </w:r>
            <w:r>
              <w:rPr>
                <w:rFonts w:eastAsia="Times New Roman" w:cs="Times New Roman" w:ascii="Times New Roman" w:hAnsi="Times New Roman"/>
                <w:sz w:val="24"/>
                <w:szCs w:val="20"/>
                <w:lang w:eastAsia="ru-RU"/>
              </w:rPr>
              <w:t>вовлечение в оборот неиспользуемых земель</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УСХ во взаимодействии с МСХ НСО</w:t>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bCs/>
                <w:sz w:val="24"/>
                <w:szCs w:val="28"/>
              </w:rPr>
              <w:t xml:space="preserve">     </w:t>
            </w:r>
            <w:r>
              <w:rPr>
                <w:rFonts w:cs="Times New Roman" w:ascii="Times New Roman" w:hAnsi="Times New Roman"/>
                <w:bCs/>
                <w:color w:val="000000"/>
                <w:sz w:val="24"/>
                <w:szCs w:val="36"/>
              </w:rPr>
              <w:t xml:space="preserve"> </w:t>
            </w:r>
            <w:r>
              <w:rPr>
                <w:rFonts w:cs="Times New Roman" w:ascii="Times New Roman" w:hAnsi="Times New Roman"/>
                <w:bCs/>
                <w:color w:val="000000"/>
                <w:sz w:val="24"/>
                <w:szCs w:val="36"/>
              </w:rPr>
              <w:t>В 2024 году вся посевная площадь осталась на уровне 2023 года и составила 121,8 тыс.га.</w:t>
            </w:r>
          </w:p>
        </w:tc>
      </w:tr>
      <w:tr>
        <w:trPr>
          <w:trHeight w:val="20" w:hRule="atLeast"/>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2.3.2. Мероприятия, направленные на увеличение площадей, предназначенных для выращивания овощей открытого грунта</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УСХ во взаимодействии с МСХ НСО</w:t>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bCs/>
                <w:sz w:val="24"/>
                <w:szCs w:val="36"/>
              </w:rPr>
              <w:t xml:space="preserve">     </w:t>
            </w:r>
            <w:r>
              <w:rPr>
                <w:rFonts w:cs="Times New Roman" w:ascii="Times New Roman" w:hAnsi="Times New Roman"/>
                <w:bCs/>
                <w:sz w:val="24"/>
                <w:szCs w:val="36"/>
              </w:rPr>
              <w:t>Структура посевных площадей 2024 года: зерновые и зернобобовые занимают -71,8%, технические культуры -15,6%; кормовые -11,26%, картофель и овощи-1,34%. Посевные площади технических культур в 2024 году увеличились на 8898 га, или на 87,8 % к уровню 2023 г., и достигли 19 025 гектаров.</w:t>
            </w:r>
          </w:p>
        </w:tc>
      </w:tr>
      <w:tr>
        <w:trPr>
          <w:trHeight w:val="20" w:hRule="atLeast"/>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2.3.3 Анализ и прогнозировании состояния местного рынка товаров и услуг, оказании содействия в насыщении потребительского рынка важнейшими товарами жизнеобеспечения во всех населенных пунктах, наращиванию товарооборота и объемов услуг в районе, в том числе посредством проведения оптовых и розничных ярмарок и договорной деятельности</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УСХ, УЭР</w:t>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На территории р.п.Ордынское в ежедневном режиме проходит работа ярмарки с участием местных товаропроизводителей.  </w:t>
            </w:r>
            <w:r>
              <w:rPr>
                <w:rStyle w:val="Strong"/>
                <w:rFonts w:cs="Times New Roman" w:ascii="Times New Roman" w:hAnsi="Times New Roman"/>
                <w:b w:val="false"/>
                <w:bCs w:val="false"/>
                <w:sz w:val="24"/>
                <w:szCs w:val="24"/>
              </w:rPr>
              <w:t>В рамках содействия субъектам малого и среднего предпринимательства в продвижении продукции (товаров, услуг) на рынки Новосибирской области и на региональные рынки местные товаропроизводители Ордынского района ежегодно принимают участие в зональных оптово-розничных универсальных ярмарках «Краснообская осень» в р.п. Краснообск, «Бердский рубль» в г. Бердск, «Доволенские просторы» в с. Довольное, «Сузунская миллионщица» в р.п. Сузун,  «Искитимская» в р.п. Линёво  Искитимского района, «Кулундинская» в р.п.Краснозерское Краснозерского района и в социальных ярмарках г.Новосибирска.</w:t>
            </w:r>
          </w:p>
          <w:p>
            <w:pPr>
              <w:pStyle w:val="Normal"/>
              <w:spacing w:lineRule="auto" w:line="240" w:before="0" w:after="0"/>
              <w:jc w:val="both"/>
              <w:rPr/>
            </w:pPr>
            <w:r>
              <w:rPr/>
              <w:t xml:space="preserve">         </w:t>
            </w:r>
            <w:r>
              <w:rPr>
                <w:rStyle w:val="Strong"/>
                <w:rFonts w:cs="Times New Roman" w:ascii="Times New Roman" w:hAnsi="Times New Roman"/>
                <w:b w:val="false"/>
                <w:bCs w:val="false"/>
                <w:sz w:val="24"/>
                <w:szCs w:val="24"/>
              </w:rPr>
              <w:t>Кроме этого, в 2024 году производители района приняли участие в форуме Сибирского гостеприимства «Дикоросы» и в межрегиональном форуме «Дни ритейла в Сибири».</w:t>
            </w:r>
          </w:p>
        </w:tc>
      </w:tr>
      <w:tr>
        <w:trPr>
          <w:trHeight w:val="20" w:hRule="atLeast"/>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pPr>
            <w:r>
              <w:rPr>
                <w:rFonts w:cs="Times New Roman" w:ascii="Times New Roman" w:hAnsi="Times New Roman"/>
                <w:sz w:val="24"/>
                <w:szCs w:val="20"/>
              </w:rPr>
              <w:t xml:space="preserve">М 2.3.4. Реализация мероприятий в рамках регионального проекта </w:t>
            </w:r>
            <w:r>
              <w:rPr>
                <w:rFonts w:cs="Times New Roman" w:ascii="Times New Roman" w:hAnsi="Times New Roman"/>
                <w:bCs/>
                <w:sz w:val="24"/>
                <w:szCs w:val="20"/>
              </w:rPr>
              <w:t>«Создание системы поддержки фермеров и развитие сельской кооперации»:</w:t>
            </w:r>
          </w:p>
          <w:p>
            <w:pPr>
              <w:pStyle w:val="Normal"/>
              <w:widowControl w:val="false"/>
              <w:spacing w:lineRule="auto" w:line="240" w:before="0" w:after="0"/>
              <w:ind w:left="-57" w:right="-57"/>
              <w:jc w:val="both"/>
              <w:rPr/>
            </w:pPr>
            <w:r>
              <w:rPr>
                <w:rFonts w:cs="Times New Roman" w:ascii="Times New Roman" w:hAnsi="Times New Roman"/>
                <w:bCs/>
                <w:sz w:val="24"/>
                <w:szCs w:val="20"/>
              </w:rPr>
              <w:t xml:space="preserve">- содействие </w:t>
            </w:r>
            <w:r>
              <w:rPr>
                <w:rFonts w:cs="Times New Roman" w:ascii="Times New Roman" w:hAnsi="Times New Roman"/>
                <w:sz w:val="24"/>
                <w:szCs w:val="20"/>
              </w:rPr>
              <w:t>созданию крестьянских (фермерских) хозяйств;</w:t>
            </w:r>
          </w:p>
          <w:p>
            <w:pPr>
              <w:pStyle w:val="Normal"/>
              <w:widowControl w:val="false"/>
              <w:spacing w:lineRule="auto" w:line="240" w:before="0" w:after="0"/>
              <w:ind w:left="-57" w:right="-57"/>
              <w:jc w:val="both"/>
              <w:rPr/>
            </w:pPr>
            <w:r>
              <w:rPr>
                <w:rFonts w:cs="Times New Roman" w:ascii="Times New Roman" w:hAnsi="Times New Roman"/>
                <w:sz w:val="24"/>
                <w:szCs w:val="20"/>
              </w:rPr>
              <w:t>- создание центра компетенций в сфере сельскохозяйственной кооперации и поддержки фермеров;</w:t>
            </w:r>
          </w:p>
          <w:p>
            <w:pPr>
              <w:pStyle w:val="Normal"/>
              <w:widowControl w:val="false"/>
              <w:spacing w:lineRule="auto" w:line="240" w:before="0" w:after="0"/>
              <w:jc w:val="both"/>
              <w:rPr/>
            </w:pPr>
            <w:r>
              <w:rPr>
                <w:rFonts w:cs="Times New Roman" w:ascii="Times New Roman" w:hAnsi="Times New Roman"/>
                <w:sz w:val="24"/>
                <w:szCs w:val="20"/>
              </w:rPr>
              <w:t xml:space="preserve">- содействие в предоставлении </w:t>
            </w:r>
            <w:r>
              <w:rPr>
                <w:rFonts w:cs="Times New Roman" w:ascii="Times New Roman" w:hAnsi="Times New Roman"/>
                <w:sz w:val="24"/>
                <w:szCs w:val="20"/>
                <w:lang w:bidi="ru-RU"/>
              </w:rPr>
              <w:t>субсидий сельскохозяйственным потребительским кооперативам на развитие материально-технической базы</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57" w:right="-57"/>
              <w:jc w:val="center"/>
              <w:outlineLvl w:val="0"/>
              <w:rPr/>
            </w:pPr>
            <w:r>
              <w:rPr>
                <w:rFonts w:cs="Times New Roman" w:ascii="Times New Roman" w:hAnsi="Times New Roman"/>
                <w:sz w:val="24"/>
                <w:szCs w:val="20"/>
              </w:rPr>
              <w:t>УСХ во взаимодействии с МСХ НСО, УЭР</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lang w:eastAsia="ru-RU"/>
              </w:rPr>
              <w:t xml:space="preserve">       </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2024 году оказана государственная поддержка 1 ИП КФХ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«Поддержка развития семейных ферм» в сумме 4,5 миллионов рублей. (Индивидуальный предприниматель глава крестьянского (фермерского) хозяйства Разумаков Алексей Александрович).</w:t>
            </w:r>
          </w:p>
        </w:tc>
      </w:tr>
      <w:tr>
        <w:trPr>
          <w:trHeight w:val="20" w:hRule="atLeast"/>
        </w:trPr>
        <w:tc>
          <w:tcPr>
            <w:tcW w:w="10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eastAsia="Times New Roman" w:cs="Times New Roman" w:ascii="Times New Roman" w:hAnsi="Times New Roman"/>
                <w:sz w:val="24"/>
                <w:szCs w:val="20"/>
                <w:lang w:eastAsia="ru-RU"/>
              </w:rPr>
              <w:t>М 2.3.5. Развитие приоритетных направлений производства сельскохозяйственного сырья: мясное и молочное животноводство, овощеводство открытого и закрытого грунта</w:t>
            </w:r>
          </w:p>
        </w:tc>
        <w:tc>
          <w:tcPr>
            <w:tcW w:w="2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cs="Times New Roman" w:ascii="Times New Roman" w:hAnsi="Times New Roman"/>
                <w:sz w:val="24"/>
                <w:szCs w:val="20"/>
              </w:rPr>
              <w:t>УСХ во взаимодействии с МСХ НСО</w:t>
            </w:r>
          </w:p>
        </w:tc>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4879" w:type="dxa"/>
            <w:gridSpan w:val="3"/>
            <w:tcBorders>
              <w:top w:val="single" w:sz="4" w:space="0" w:color="000000"/>
              <w:left w:val="single" w:sz="4" w:space="0" w:color="000000"/>
              <w:bottom w:val="single" w:sz="4" w:space="0" w:color="000000"/>
              <w:right w:val="single" w:sz="4" w:space="0" w:color="000000"/>
            </w:tcBorders>
          </w:tcPr>
          <w:p>
            <w:pPr>
              <w:pStyle w:val="BodyText2"/>
              <w:rPr/>
            </w:pPr>
            <w:r>
              <w:rPr>
                <w:bCs/>
                <w:sz w:val="24"/>
              </w:rPr>
              <w:t xml:space="preserve">        </w:t>
            </w:r>
            <w:r>
              <w:rPr>
                <w:sz w:val="24"/>
              </w:rPr>
              <w:t xml:space="preserve"> </w:t>
            </w:r>
            <w:r>
              <w:rPr>
                <w:color w:val="000000"/>
                <w:sz w:val="24"/>
              </w:rPr>
              <w:t>Производство молока во всех категориях хозяйств составило 66,8 тысяч тонн. Средний надой молока от одной фуражной коровы – 11 тысяч 994 килограмм, в 2023 году - 10 тысяч 985 килограммов, при среднеобластном показателя в 7,0 тысяч килограммов на одну фуражную корову.</w:t>
            </w:r>
          </w:p>
          <w:p>
            <w:pPr>
              <w:pStyle w:val="BodyText2"/>
              <w:rPr/>
            </w:pPr>
            <w:r>
              <w:rPr>
                <w:color w:val="000000"/>
                <w:sz w:val="24"/>
              </w:rPr>
              <w:t xml:space="preserve">         </w:t>
            </w:r>
            <w:r>
              <w:rPr>
                <w:color w:val="000000"/>
                <w:sz w:val="24"/>
              </w:rPr>
              <w:t>Лидером в производстве животноводческой продукции является ЗАО племзавод «Ирмень», где валовое производство молока составило 52,4 тысячи тонн или 78,5% от общего производства молока по району, продуктивность на одну фуражную корову – 13 тысяч 269 килограмм, это один из лучших показателей в Новосибирской области.</w:t>
            </w:r>
          </w:p>
          <w:p>
            <w:pPr>
              <w:pStyle w:val="BodyText2"/>
              <w:rPr/>
            </w:pPr>
            <w:r>
              <w:rPr>
                <w:sz w:val="24"/>
              </w:rPr>
              <w:t xml:space="preserve">        </w:t>
            </w:r>
            <w:r>
              <w:rPr>
                <w:color w:val="000000"/>
                <w:sz w:val="24"/>
              </w:rPr>
              <w:t xml:space="preserve">  </w:t>
            </w:r>
            <w:r>
              <w:rPr>
                <w:color w:val="000000"/>
                <w:sz w:val="24"/>
              </w:rPr>
              <w:t>Поголовье крупного рогатого скота в районе по итогам 2024 года составило 19704 головы, что на 1620 голов меньше, чем за 2023 год (21324 головы). Снижение поголовья крупного рогатого скота наблюдается в сельхозпредприятиях, у населения и у КФХ.</w:t>
            </w:r>
          </w:p>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color w:val="000000"/>
                <w:sz w:val="24"/>
                <w:szCs w:val="28"/>
                <w:lang w:eastAsia="ru-RU"/>
              </w:rPr>
              <w:t xml:space="preserve"> </w:t>
            </w:r>
            <w:r>
              <w:rPr>
                <w:rFonts w:cs="Times New Roman" w:ascii="Times New Roman" w:hAnsi="Times New Roman"/>
                <w:color w:val="000000"/>
                <w:sz w:val="24"/>
                <w:szCs w:val="28"/>
                <w:lang w:eastAsia="ru-RU"/>
              </w:rPr>
              <w:t>По итогам 2024 года валовой сбор картофеля составил 15,7 тыс. тонн, это на 29,2 % меньше объемов 2023 года (22,2 тысяч тонн), валовой сбор овощей увеличился на 14,6 % по сравнению с 2023 годом (11,8 тыс. тонн) и составил 13,5 тыс. тонн.</w:t>
            </w:r>
          </w:p>
        </w:tc>
      </w:tr>
    </w:tbl>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ListParagraph"/>
        <w:numPr>
          <w:ilvl w:val="2"/>
          <w:numId w:val="6"/>
        </w:numPr>
        <w:spacing w:lineRule="auto" w:line="240" w:before="0" w:after="0"/>
        <w:ind w:hanging="720" w:left="709"/>
        <w:contextualSpacing/>
        <w:jc w:val="center"/>
        <w:outlineLvl w:val="0"/>
        <w:rPr>
          <w:rFonts w:ascii="Times New Roman" w:hAnsi="Times New Roman" w:cs="Times New Roman"/>
          <w:sz w:val="24"/>
          <w:szCs w:val="28"/>
        </w:rPr>
      </w:pPr>
      <w:bookmarkStart w:id="37" w:name="_Toc68258311"/>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«Обеспечение населения района безопасным и конкурентным по цене продовольствием»</w:t>
      </w:r>
      <w:bookmarkEnd w:id="37"/>
    </w:p>
    <w:p>
      <w:pPr>
        <w:pStyle w:val="ListParagraph"/>
        <w:spacing w:lineRule="auto" w:line="240" w:before="0" w:after="0"/>
        <w:ind w:left="0"/>
        <w:contextualSpacing/>
        <w:rPr>
          <w:rFonts w:ascii="Times New Roman" w:hAnsi="Times New Roman" w:cs="Times New Roman"/>
          <w:sz w:val="6"/>
          <w:szCs w:val="28"/>
        </w:rPr>
      </w:pPr>
      <w:r>
        <w:rPr>
          <w:rFonts w:cs="Times New Roman" w:ascii="Times New Roman" w:hAnsi="Times New Roman"/>
          <w:sz w:val="6"/>
          <w:szCs w:val="28"/>
        </w:rPr>
      </w:r>
    </w:p>
    <w:tbl>
      <w:tblPr>
        <w:tblpPr w:vertAnchor="text" w:horzAnchor="text" w:leftFromText="180" w:rightFromText="180" w:tblpX="108" w:tblpY="1"/>
        <w:tblW w:w="1540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950"/>
        <w:gridCol w:w="1484"/>
        <w:gridCol w:w="1481"/>
        <w:gridCol w:w="1758"/>
        <w:gridCol w:w="1618"/>
        <w:gridCol w:w="2026"/>
        <w:gridCol w:w="3384"/>
        <w:gridCol w:w="236"/>
        <w:gridCol w:w="236"/>
        <w:gridCol w:w="234"/>
      </w:tblGrid>
      <w:tr>
        <w:trPr>
          <w:trHeight w:val="20" w:hRule="atLeast"/>
        </w:trPr>
        <w:tc>
          <w:tcPr>
            <w:tcW w:w="29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34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20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Ответственные исполнители</w:t>
            </w:r>
          </w:p>
        </w:tc>
        <w:tc>
          <w:tcPr>
            <w:tcW w:w="33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236" w:type="dxa"/>
            <w:tcBorders/>
          </w:tcPr>
          <w:p>
            <w:pPr>
              <w:pStyle w:val="Normal"/>
              <w:widowControl w:val="false"/>
              <w:spacing w:before="0" w:after="200"/>
              <w:rPr/>
            </w:pPr>
            <w:r>
              <w:rPr/>
            </w:r>
          </w:p>
        </w:tc>
        <w:tc>
          <w:tcPr>
            <w:tcW w:w="470" w:type="dxa"/>
            <w:gridSpan w:val="2"/>
            <w:tcBorders/>
          </w:tcPr>
          <w:p>
            <w:pPr>
              <w:pStyle w:val="Normal"/>
              <w:widowControl w:val="false"/>
              <w:spacing w:before="0" w:after="200"/>
              <w:rPr/>
            </w:pPr>
            <w:r>
              <w:rPr/>
            </w:r>
          </w:p>
        </w:tc>
      </w:tr>
      <w:tr>
        <w:trPr>
          <w:trHeight w:val="20" w:hRule="atLeast"/>
        </w:trPr>
        <w:tc>
          <w:tcPr>
            <w:tcW w:w="295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год)</w:t>
            </w:r>
          </w:p>
        </w:tc>
        <w:tc>
          <w:tcPr>
            <w:tcW w:w="148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75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161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2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cPr>
          <w:p>
            <w:pPr>
              <w:pStyle w:val="Normal"/>
              <w:widowControl w:val="false"/>
              <w:spacing w:before="0" w:after="200"/>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4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6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36" w:type="dxa"/>
            <w:tcBorders/>
          </w:tcPr>
          <w:p>
            <w:pPr>
              <w:pStyle w:val="Normal"/>
              <w:widowControl w:val="false"/>
              <w:spacing w:before="0" w:after="200"/>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0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c>
          <w:tcPr>
            <w:tcW w:w="236"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0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c>
          <w:tcPr>
            <w:tcW w:w="236"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0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8"/>
              </w:rPr>
              <w:t>Ц. 2.3 Обеспечить население района безопасным и конкурентным по цене продовольствием</w:t>
            </w:r>
          </w:p>
        </w:tc>
        <w:tc>
          <w:tcPr>
            <w:tcW w:w="236"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0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cs="Times New Roman" w:ascii="Times New Roman" w:hAnsi="Times New Roman"/>
                <w:sz w:val="24"/>
                <w:szCs w:val="24"/>
              </w:rPr>
              <w:t>Показатели достижения цели 2.3:</w:t>
            </w:r>
          </w:p>
        </w:tc>
        <w:tc>
          <w:tcPr>
            <w:tcW w:w="236"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2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П. 2.3.1. Объем отгруженных товаров, собственного производства, выполненных работ и услуг собственными силами млн. руб.</w:t>
            </w:r>
          </w:p>
        </w:tc>
        <w:tc>
          <w:tcPr>
            <w:tcW w:w="148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center"/>
              <w:outlineLvl w:val="0"/>
              <w:rPr/>
            </w:pPr>
            <w:r>
              <w:rPr>
                <w:rFonts w:ascii="Times New Roman" w:hAnsi="Times New Roman"/>
                <w:sz w:val="24"/>
                <w:szCs w:val="24"/>
              </w:rPr>
              <w:t>3517</w:t>
            </w:r>
          </w:p>
        </w:tc>
        <w:tc>
          <w:tcPr>
            <w:tcW w:w="1481"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4239,81</w:t>
            </w:r>
          </w:p>
        </w:tc>
        <w:tc>
          <w:tcPr>
            <w:tcW w:w="175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120,55 %</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61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161,8 %</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2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pPr>
            <w:r>
              <w:rPr>
                <w:rFonts w:cs="Times New Roman" w:ascii="Times New Roman" w:hAnsi="Times New Roman"/>
                <w:sz w:val="24"/>
                <w:szCs w:val="20"/>
              </w:rPr>
              <w:t>УСХ во взаимодействии сельхозтоваро-производителями</w:t>
            </w:r>
          </w:p>
        </w:tc>
        <w:tc>
          <w:tcPr>
            <w:tcW w:w="33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6" w:type="dxa"/>
            <w:tcBorders/>
          </w:tcPr>
          <w:p>
            <w:pPr>
              <w:pStyle w:val="Normal"/>
              <w:widowControl w:val="false"/>
              <w:spacing w:before="0" w:after="200"/>
              <w:rPr/>
            </w:pPr>
            <w:r>
              <w:rPr/>
            </w:r>
          </w:p>
        </w:tc>
        <w:tc>
          <w:tcPr>
            <w:tcW w:w="236" w:type="dxa"/>
            <w:tcBorders/>
          </w:tcPr>
          <w:p>
            <w:pPr>
              <w:pStyle w:val="Normal"/>
              <w:widowControl/>
              <w:suppressAutoHyphens w:val="true"/>
              <w:bidi w:val="0"/>
              <w:spacing w:lineRule="auto" w:line="276" w:before="0" w:after="200"/>
              <w:jc w:val="left"/>
              <w:rPr/>
            </w:pPr>
            <w:r>
              <w:rPr/>
            </w:r>
          </w:p>
        </w:tc>
        <w:tc>
          <w:tcPr>
            <w:tcW w:w="234" w:type="dxa"/>
            <w:tcBorders/>
          </w:tcPr>
          <w:p>
            <w:pPr>
              <w:pStyle w:val="Normal"/>
              <w:widowControl/>
              <w:suppressAutoHyphens w:val="true"/>
              <w:bidi w:val="0"/>
              <w:spacing w:lineRule="auto" w:line="276" w:before="0" w:after="200"/>
              <w:jc w:val="left"/>
              <w:rPr/>
            </w:pPr>
            <w:r>
              <w:rPr/>
            </w:r>
          </w:p>
        </w:tc>
      </w:tr>
    </w:tbl>
    <w:p>
      <w:pPr>
        <w:pStyle w:val="ListParagraph"/>
        <w:numPr>
          <w:ilvl w:val="1"/>
          <w:numId w:val="6"/>
        </w:numPr>
        <w:spacing w:lineRule="auto" w:line="240" w:before="0" w:after="0"/>
        <w:ind w:firstLine="720" w:left="0"/>
        <w:contextualSpacing/>
        <w:jc w:val="center"/>
        <w:outlineLvl w:val="0"/>
        <w:rPr>
          <w:rFonts w:ascii="Times New Roman" w:hAnsi="Times New Roman"/>
          <w:sz w:val="24"/>
          <w:szCs w:val="24"/>
        </w:rPr>
      </w:pPr>
      <w:bookmarkStart w:id="38" w:name="_Toc68258312"/>
      <w:r/>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38"/>
      <w:r>
        <w:rPr>
          <w:rFonts w:cs="Times New Roman" w:ascii="Times New Roman" w:hAnsi="Times New Roman"/>
          <w:sz w:val="24"/>
          <w:szCs w:val="24"/>
        </w:rPr>
        <w:t>содействие развитию малого и среднего предпринимательства</w:t>
      </w:r>
    </w:p>
    <w:p>
      <w:pPr>
        <w:pStyle w:val="ListParagraph"/>
        <w:numPr>
          <w:ilvl w:val="0"/>
          <w:numId w:val="0"/>
        </w:numPr>
        <w:spacing w:lineRule="auto" w:line="240" w:before="0" w:after="0"/>
        <w:ind w:left="720"/>
        <w:contextualSpacing/>
        <w:outlineLvl w:val="0"/>
        <w:rPr>
          <w:rFonts w:ascii="Times New Roman" w:hAnsi="Times New Roman"/>
          <w:sz w:val="24"/>
          <w:szCs w:val="24"/>
        </w:rPr>
      </w:pPr>
      <w:r>
        <w:rPr>
          <w:rFonts w:ascii="Times New Roman" w:hAnsi="Times New Roman"/>
          <w:sz w:val="24"/>
          <w:szCs w:val="24"/>
        </w:rPr>
      </w:r>
    </w:p>
    <w:tbl>
      <w:tblPr>
        <w:tblpPr w:vertAnchor="text" w:horzAnchor="text" w:leftFromText="180" w:rightFromText="180" w:tblpX="108" w:tblpY="1"/>
        <w:tblW w:w="49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380"/>
        <w:gridCol w:w="2446"/>
        <w:gridCol w:w="2038"/>
      </w:tblGrid>
      <w:tr>
        <w:trPr>
          <w:trHeight w:val="169" w:hRule="atLeast"/>
          <w:cantSplit w:val="true"/>
        </w:trPr>
        <w:tc>
          <w:tcPr>
            <w:tcW w:w="1038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0"/>
              </w:rPr>
            </w:pPr>
            <w:r>
              <w:rPr>
                <w:rFonts w:eastAsia="Times New Roman" w:cs="Times New Roman" w:ascii="Times New Roman" w:hAnsi="Times New Roman"/>
                <w:sz w:val="24"/>
                <w:szCs w:val="20"/>
                <w:lang w:eastAsia="ru-RU"/>
              </w:rPr>
              <w:t>Наименование мероприятий плана мероприятий по реализации Стратегии</w:t>
            </w:r>
          </w:p>
        </w:tc>
        <w:tc>
          <w:tcPr>
            <w:tcW w:w="2446"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t>Ответственный</w:t>
            </w:r>
          </w:p>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t>исполнитель</w:t>
            </w:r>
          </w:p>
        </w:tc>
        <w:tc>
          <w:tcPr>
            <w:tcW w:w="203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t>Примечание</w:t>
            </w:r>
          </w:p>
        </w:tc>
      </w:tr>
      <w:tr>
        <w:trPr>
          <w:trHeight w:val="168" w:hRule="atLeast"/>
          <w:cantSplit w:val="true"/>
        </w:trPr>
        <w:tc>
          <w:tcPr>
            <w:tcW w:w="1038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eastAsia="Times New Roman" w:cs="Times New Roman"/>
                <w:sz w:val="24"/>
                <w:szCs w:val="20"/>
                <w:lang w:eastAsia="ru-RU"/>
              </w:rPr>
            </w:pPr>
            <w:r>
              <w:rPr>
                <w:rFonts w:eastAsia="Times New Roman" w:cs="Times New Roman" w:ascii="Times New Roman" w:hAnsi="Times New Roman"/>
                <w:sz w:val="24"/>
                <w:szCs w:val="20"/>
                <w:lang w:eastAsia="ru-RU"/>
              </w:rPr>
              <w:t>1</w:t>
            </w:r>
          </w:p>
        </w:tc>
        <w:tc>
          <w:tcPr>
            <w:tcW w:w="2446"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t>2</w:t>
            </w:r>
          </w:p>
        </w:tc>
        <w:tc>
          <w:tcPr>
            <w:tcW w:w="203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t>3</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rFonts w:ascii="Times New Roman" w:hAnsi="Times New Roman" w:cs="Times New Roman"/>
                <w:sz w:val="24"/>
                <w:szCs w:val="20"/>
              </w:rPr>
            </w:pPr>
            <w:r>
              <w:rPr>
                <w:rFonts w:cs="Times New Roman" w:ascii="Times New Roman" w:hAnsi="Times New Roman"/>
                <w:sz w:val="24"/>
                <w:szCs w:val="20"/>
              </w:rPr>
              <w:t>Цель 2.4 Содействие развитию малого и среднего предпринимательства.</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pPr>
            <w:r>
              <w:rPr>
                <w:rFonts w:cs="Times New Roman" w:ascii="Times New Roman" w:hAnsi="Times New Roman"/>
                <w:sz w:val="24"/>
                <w:szCs w:val="20"/>
              </w:rPr>
              <w:t>Мероприятия по достижению цели 2.4:</w:t>
            </w:r>
          </w:p>
        </w:tc>
      </w:tr>
      <w:tr>
        <w:trPr>
          <w:trHeight w:val="20" w:hRule="atLeast"/>
        </w:trPr>
        <w:tc>
          <w:tcPr>
            <w:tcW w:w="103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М 2.4.1. Повышение информированности субъектов малого и среднего предпринимательства и граждан, желающих открыть свой бизнес, по вопросам ведения предпринимательской деятельности</w:t>
            </w:r>
          </w:p>
        </w:tc>
        <w:tc>
          <w:tcPr>
            <w:tcW w:w="2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во взаимодействии с МПТиРП</w:t>
            </w:r>
          </w:p>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r>
          </w:p>
        </w:tc>
        <w:tc>
          <w:tcPr>
            <w:tcW w:w="203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0"/>
              </w:rPr>
              <w:t>–</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 xml:space="preserve">         </w:t>
            </w:r>
            <w:r>
              <w:rPr>
                <w:rFonts w:cs="Times New Roman" w:ascii="Times New Roman" w:hAnsi="Times New Roman"/>
                <w:sz w:val="24"/>
                <w:szCs w:val="20"/>
              </w:rPr>
              <w:t>В целях информированности субъектов малого и среднего предпринимательства и граждан, желающих открыть свой бизнес, по вопросам ведения предпринимательской деятельности на официальном сайте администрации Ордынского района в управлении экономического развития создан раздел «Бизнесу», а также в телеграмм-канале, в котором отражается вся текущая информация по мерам и формам поддержки, изменения действующего законодательства и многое другое. За 2024 год оказано 48 консультационных услуг.</w:t>
            </w:r>
          </w:p>
        </w:tc>
      </w:tr>
      <w:tr>
        <w:trPr>
          <w:trHeight w:val="20" w:hRule="atLeast"/>
        </w:trPr>
        <w:tc>
          <w:tcPr>
            <w:tcW w:w="103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М 2.4.2. Содействие в оказании услуг и мер государственной поддержки субъектам малого и среднего предпринимательства в Центре «Мой бизнес»</w:t>
            </w:r>
          </w:p>
        </w:tc>
        <w:tc>
          <w:tcPr>
            <w:tcW w:w="2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во взаимодействии с МПТиРП, Центром «Мой бизнес»</w:t>
            </w:r>
          </w:p>
          <w:p>
            <w:pPr>
              <w:pStyle w:val="Normal"/>
              <w:shd w:val="clear" w:color="auto" w:fill="FFFFFF"/>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r>
          </w:p>
        </w:tc>
        <w:tc>
          <w:tcPr>
            <w:tcW w:w="203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0"/>
              </w:rPr>
              <w:t>–</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 xml:space="preserve">          </w:t>
            </w:r>
            <w:r>
              <w:rPr>
                <w:rFonts w:cs="Times New Roman" w:ascii="Times New Roman" w:hAnsi="Times New Roman"/>
                <w:sz w:val="24"/>
                <w:szCs w:val="20"/>
              </w:rPr>
              <w:t>В целях информированности субъектов малого и среднего предпринимательства и граждан</w:t>
            </w:r>
            <w:r>
              <w:rPr>
                <w:rFonts w:cs="Times New Roman" w:ascii="Times New Roman" w:hAnsi="Times New Roman"/>
                <w:sz w:val="24"/>
              </w:rPr>
              <w:t xml:space="preserve"> о проводимых семинарах-обучениях </w:t>
            </w:r>
            <w:r>
              <w:rPr>
                <w:rFonts w:cs="Times New Roman" w:ascii="Times New Roman" w:hAnsi="Times New Roman"/>
                <w:sz w:val="24"/>
                <w:szCs w:val="20"/>
              </w:rPr>
              <w:t xml:space="preserve">в Центре «Мой бизнес» управлением экономического развития размещается информация о планируемых семинарах на официальном сайте администрации Ордынского района </w:t>
            </w:r>
            <w:r>
              <w:rPr/>
              <w:t xml:space="preserve"> </w:t>
            </w:r>
            <w:hyperlink r:id="rId6">
              <w:r>
                <w:rPr>
                  <w:rStyle w:val="Hyperlink"/>
                  <w:rFonts w:cs="Times New Roman" w:ascii="Times New Roman" w:hAnsi="Times New Roman"/>
                  <w:sz w:val="24"/>
                  <w:szCs w:val="20"/>
                </w:rPr>
                <w:t>https://ordynsk.nso.ru/page/728</w:t>
              </w:r>
            </w:hyperlink>
            <w:r>
              <w:rPr>
                <w:rFonts w:cs="Times New Roman" w:ascii="Times New Roman" w:hAnsi="Times New Roman"/>
                <w:sz w:val="24"/>
                <w:szCs w:val="20"/>
              </w:rPr>
              <w:t xml:space="preserve">  и </w:t>
            </w:r>
            <w:r>
              <w:rPr/>
              <w:t xml:space="preserve"> </w:t>
            </w:r>
            <w:hyperlink r:id="rId7">
              <w:r>
                <w:rPr>
                  <w:rStyle w:val="Hyperlink"/>
                  <w:rFonts w:cs="Times New Roman" w:ascii="Times New Roman" w:hAnsi="Times New Roman"/>
                  <w:sz w:val="24"/>
                  <w:szCs w:val="20"/>
                </w:rPr>
                <w:t>https://ordynsk.nso.ru/page/876</w:t>
              </w:r>
            </w:hyperlink>
            <w:r>
              <w:rPr>
                <w:rStyle w:val="Hyperlink"/>
                <w:rFonts w:cs="Times New Roman" w:ascii="Times New Roman" w:hAnsi="Times New Roman"/>
                <w:sz w:val="24"/>
                <w:szCs w:val="20"/>
                <w:u w:val="none"/>
              </w:rPr>
              <w:t xml:space="preserve">, </w:t>
            </w:r>
            <w:r>
              <w:rPr>
                <w:rStyle w:val="Hyperlink"/>
                <w:rFonts w:cs="Times New Roman" w:ascii="Times New Roman" w:hAnsi="Times New Roman"/>
                <w:color w:val="000000"/>
                <w:sz w:val="24"/>
                <w:szCs w:val="20"/>
                <w:u w:val="none"/>
              </w:rPr>
              <w:t>в управлении экономического развития размещен информационный стенд о работе Центра «Мой бизнес», в телеграмм-канале создана группа «Предприниматели Ордынского района».</w:t>
            </w:r>
          </w:p>
        </w:tc>
      </w:tr>
      <w:tr>
        <w:trPr>
          <w:trHeight w:val="20" w:hRule="atLeast"/>
        </w:trPr>
        <w:tc>
          <w:tcPr>
            <w:tcW w:w="103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М 2.4.3. Содействие расширению рынков сбыта продукции (товаров, работ и услуг), производимой субъектами малого и среднего предпринимательства в Новосибирской области</w:t>
            </w:r>
          </w:p>
        </w:tc>
        <w:tc>
          <w:tcPr>
            <w:tcW w:w="2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во взаимодействии с МПТиРП</w:t>
            </w:r>
          </w:p>
        </w:tc>
        <w:tc>
          <w:tcPr>
            <w:tcW w:w="203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0"/>
              </w:rPr>
              <w:t>Ограничительные меры в рамках распространения новой короновирусной инфекции</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szCs w:val="28"/>
              </w:rPr>
              <w:t xml:space="preserve">Оказание содействия участию субъектов малого и среднего предпринимательства района в областных, региональных, межрегиональных, зональных выставках, конкурсах, ярмарках, в праздничных мероприятиях районного уровня с целью </w:t>
            </w:r>
            <w:r>
              <w:rPr>
                <w:rFonts w:cs="Times New Roman" w:ascii="Times New Roman" w:hAnsi="Times New Roman"/>
                <w:sz w:val="24"/>
                <w:szCs w:val="20"/>
              </w:rPr>
              <w:t>расширению рынков сбыта продукции (товаров, работ и услуг), производимой субъектами малого и среднего предпринимательства в Новосибирской области.</w:t>
            </w:r>
            <w:r>
              <w:rPr>
                <w:rFonts w:cs="Times New Roman" w:ascii="Times New Roman" w:hAnsi="Times New Roman"/>
                <w:color w:val="000000"/>
                <w:sz w:val="24"/>
                <w:szCs w:val="20"/>
              </w:rPr>
              <w:t xml:space="preserve"> В 2023 году </w:t>
            </w:r>
            <w:r>
              <w:rPr>
                <w:rStyle w:val="Strong"/>
                <w:rFonts w:cs="Times New Roman" w:ascii="Times New Roman" w:hAnsi="Times New Roman"/>
                <w:b w:val="false"/>
                <w:bCs w:val="false"/>
                <w:color w:val="000000"/>
                <w:sz w:val="24"/>
                <w:szCs w:val="20"/>
              </w:rPr>
              <w:t>приняли участие в зональных оптово-розничных универсальных ярмарках «Краснообская осень» в р.п. Краснообск, «Бердский рубль» в г. Бердск, «Доволенские просторы» в с. Довольное, «Сузунская миллионщица» в р.п. Сузун,  «Искитимская» в р.п. Линёво  Искитимского района, «Кулундинская» в р.п.Краснозерское Краснозерского района и в социальных ярмарках г.Новосибирска.</w:t>
            </w:r>
          </w:p>
        </w:tc>
      </w:tr>
      <w:tr>
        <w:trPr>
          <w:trHeight w:val="20" w:hRule="atLeast"/>
        </w:trPr>
        <w:tc>
          <w:tcPr>
            <w:tcW w:w="103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pPr>
            <w:r>
              <w:rPr>
                <w:rFonts w:cs="Times New Roman" w:ascii="Times New Roman" w:hAnsi="Times New Roman"/>
                <w:sz w:val="24"/>
                <w:szCs w:val="20"/>
              </w:rPr>
              <w:t>М 2.4.4 Оказание консультационной, финансовой, имущественной поддержки субъектам малого и среднего предпринимательства</w:t>
            </w:r>
          </w:p>
        </w:tc>
        <w:tc>
          <w:tcPr>
            <w:tcW w:w="244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ОИиЗО во взаимодействии с МПТиРП</w:t>
            </w:r>
          </w:p>
        </w:tc>
        <w:tc>
          <w:tcPr>
            <w:tcW w:w="203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0"/>
              </w:rPr>
              <w:t>–</w:t>
            </w:r>
          </w:p>
        </w:tc>
      </w:tr>
      <w:tr>
        <w:trPr>
          <w:trHeight w:val="20" w:hRule="atLeast"/>
        </w:trPr>
        <w:tc>
          <w:tcPr>
            <w:tcW w:w="1486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ind w:firstLine="539"/>
              <w:jc w:val="both"/>
              <w:rPr/>
            </w:pPr>
            <w:r>
              <w:rPr>
                <w:rFonts w:cs="Times New Roman" w:ascii="Times New Roman" w:hAnsi="Times New Roman"/>
                <w:sz w:val="24"/>
                <w:szCs w:val="28"/>
              </w:rPr>
              <w:t xml:space="preserve">В целях создания условий для развития малого и среднего предпринимательства, повышение ее роли в решении социально-экономических задач района в 2016 году была принята муниципальная программа «Развитие и поддержка субъектов малого и среднего </w:t>
            </w:r>
            <w:r>
              <w:rPr>
                <w:rFonts w:cs="Times New Roman" w:ascii="Times New Roman" w:hAnsi="Times New Roman"/>
                <w:color w:val="000000"/>
                <w:sz w:val="24"/>
                <w:szCs w:val="28"/>
              </w:rPr>
              <w:t xml:space="preserve">предпринимательства в Ордынском районе Новосибирской области на 2023 – 2027 годы», утверждённая постановлением администрации Ордынского района Новосибирской области от 24.11.2022 г. № 1424.  </w:t>
            </w:r>
            <w:r>
              <w:rPr>
                <w:rStyle w:val="Strong"/>
                <w:rFonts w:cs="Times New Roman" w:ascii="Times New Roman" w:hAnsi="Times New Roman"/>
                <w:b w:val="false"/>
                <w:bCs w:val="false"/>
                <w:color w:val="000000"/>
                <w:sz w:val="24"/>
                <w:szCs w:val="28"/>
              </w:rPr>
              <w:t>В рамках муниципальной программы «Развитие и поддержка субъектов малого и среднего предпринимательства в Ордынском районе Новосибирской области на 2023-2027 годы» в 2024 г. финансовая поддержка оказана 4 представителям малого бизнеса на общую сумму 1600 тыс. рублей.</w:t>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ListParagraph"/>
        <w:numPr>
          <w:ilvl w:val="2"/>
          <w:numId w:val="6"/>
        </w:numPr>
        <w:spacing w:lineRule="auto" w:line="240" w:before="0" w:after="0"/>
        <w:ind w:hanging="0" w:left="142"/>
        <w:contextualSpacing/>
        <w:jc w:val="center"/>
        <w:outlineLvl w:val="0"/>
        <w:rPr>
          <w:rFonts w:ascii="Times New Roman" w:hAnsi="Times New Roman" w:cs="Times New Roman"/>
          <w:sz w:val="24"/>
          <w:szCs w:val="28"/>
        </w:rPr>
      </w:pPr>
      <w:bookmarkStart w:id="39" w:name="_Toc68258313"/>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cs="Times New Roman" w:ascii="Times New Roman" w:hAnsi="Times New Roman"/>
          <w:sz w:val="24"/>
          <w:szCs w:val="20"/>
        </w:rPr>
        <w:t>Содействие развитию малого и среднего предпринимательства</w:t>
      </w:r>
      <w:r>
        <w:rPr>
          <w:rFonts w:cs="Times New Roman" w:ascii="Times New Roman" w:hAnsi="Times New Roman"/>
          <w:sz w:val="24"/>
          <w:szCs w:val="28"/>
        </w:rPr>
        <w:t>»</w:t>
      </w:r>
      <w:bookmarkEnd w:id="39"/>
    </w:p>
    <w:p>
      <w:pPr>
        <w:pStyle w:val="ListParagraph"/>
        <w:numPr>
          <w:ilvl w:val="0"/>
          <w:numId w:val="0"/>
        </w:numPr>
        <w:spacing w:lineRule="auto" w:line="240" w:before="0" w:after="0"/>
        <w:ind w:left="142"/>
        <w:contextualSpacing/>
        <w:outlineLvl w:val="0"/>
        <w:rPr>
          <w:rFonts w:ascii="Times New Roman" w:hAnsi="Times New Roman" w:cs="Times New Roman"/>
          <w:sz w:val="12"/>
          <w:szCs w:val="28"/>
        </w:rPr>
      </w:pPr>
      <w:r>
        <w:rPr>
          <w:rFonts w:cs="Times New Roman" w:ascii="Times New Roman" w:hAnsi="Times New Roman"/>
          <w:sz w:val="12"/>
          <w:szCs w:val="28"/>
        </w:rPr>
      </w:r>
    </w:p>
    <w:tbl>
      <w:tblPr>
        <w:tblpPr w:vertAnchor="text" w:horzAnchor="text" w:leftFromText="180" w:rightFromText="180" w:tblpX="108" w:tblpY="1"/>
        <w:tblW w:w="495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3324"/>
        <w:gridCol w:w="1371"/>
        <w:gridCol w:w="1513"/>
        <w:gridCol w:w="1674"/>
        <w:gridCol w:w="2158"/>
        <w:gridCol w:w="1799"/>
        <w:gridCol w:w="2940"/>
        <w:gridCol w:w="234"/>
      </w:tblGrid>
      <w:tr>
        <w:trPr>
          <w:trHeight w:val="20" w:hRule="atLeast"/>
        </w:trPr>
        <w:tc>
          <w:tcPr>
            <w:tcW w:w="3324" w:type="dxa"/>
            <w:vMerge w:val="restart"/>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716" w:type="dxa"/>
            <w:gridSpan w:val="4"/>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1799" w:type="dxa"/>
            <w:tcBorders>
              <w:top w:val="single" w:sz="4" w:space="0" w:color="000000"/>
              <w:left w:val="single" w:sz="4" w:space="0" w:color="000000"/>
              <w:bottom w:val="single" w:sz="4" w:space="0" w:color="000000"/>
              <w:right w:val="single" w:sz="4" w:space="0" w:color="000000"/>
            </w:tcBorders>
          </w:tcPr>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Ответственные исполнители</w:t>
            </w:r>
          </w:p>
        </w:tc>
        <w:tc>
          <w:tcPr>
            <w:tcW w:w="2940" w:type="dxa"/>
            <w:tcBorders>
              <w:top w:val="single" w:sz="4" w:space="0" w:color="000000"/>
              <w:left w:val="single" w:sz="4" w:space="0" w:color="000000"/>
              <w:bottom w:val="single" w:sz="4" w:space="0" w:color="000000"/>
              <w:right w:val="single" w:sz="4" w:space="0" w:color="000000"/>
            </w:tcBorders>
          </w:tcPr>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234" w:type="dxa"/>
            <w:tcBorders/>
          </w:tcPr>
          <w:p>
            <w:pPr>
              <w:pStyle w:val="Normal"/>
              <w:spacing w:lineRule="auto" w:line="240" w:before="0" w:after="0"/>
              <w:rPr/>
            </w:pPr>
            <w:r>
              <w:rPr/>
            </w:r>
          </w:p>
        </w:tc>
      </w:tr>
      <w:tr>
        <w:trPr>
          <w:trHeight w:val="2736" w:hRule="atLeast"/>
        </w:trPr>
        <w:tc>
          <w:tcPr>
            <w:tcW w:w="332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371" w:type="dxa"/>
            <w:tcBorders>
              <w:top w:val="single" w:sz="4" w:space="0" w:color="000000"/>
              <w:left w:val="single" w:sz="4" w:space="0" w:color="000000"/>
              <w:bottom w:val="single" w:sz="4" w:space="0" w:color="000000"/>
              <w:right w:val="single" w:sz="4" w:space="0" w:color="000000"/>
            </w:tcBorders>
          </w:tcPr>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513" w:type="dxa"/>
            <w:tcBorders>
              <w:top w:val="single" w:sz="4" w:space="0" w:color="000000"/>
              <w:left w:val="single" w:sz="4" w:space="0" w:color="000000"/>
              <w:bottom w:val="single" w:sz="4" w:space="0" w:color="000000"/>
              <w:right w:val="single" w:sz="4" w:space="0" w:color="000000"/>
            </w:tcBorders>
          </w:tcPr>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674" w:type="dxa"/>
            <w:tcBorders>
              <w:top w:val="single" w:sz="4" w:space="0" w:color="000000"/>
              <w:left w:val="single" w:sz="4" w:space="0" w:color="000000"/>
              <w:bottom w:val="single" w:sz="4" w:space="0" w:color="000000"/>
              <w:right w:val="single" w:sz="4" w:space="0" w:color="000000"/>
            </w:tcBorders>
          </w:tcPr>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2158" w:type="dxa"/>
            <w:tcBorders>
              <w:top w:val="single" w:sz="4" w:space="0" w:color="000000"/>
              <w:left w:val="single" w:sz="4" w:space="0" w:color="000000"/>
              <w:bottom w:val="single" w:sz="4" w:space="0" w:color="000000"/>
              <w:right w:val="single" w:sz="4" w:space="0" w:color="000000"/>
            </w:tcBorders>
          </w:tcPr>
          <w:p>
            <w:pPr>
              <w:pStyle w:val="ConsPlusNormal1"/>
              <w:shd w:val="clear" w:color="auto" w:fill="FFFFFF"/>
              <w:jc w:val="center"/>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79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94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34" w:type="dxa"/>
            <w:tcBorders/>
          </w:tcPr>
          <w:p>
            <w:pPr>
              <w:pStyle w:val="Normal"/>
              <w:spacing w:lineRule="auto" w:line="240" w:before="0" w:after="0"/>
              <w:rPr/>
            </w:pPr>
            <w:r>
              <w:rPr/>
            </w:r>
          </w:p>
        </w:tc>
      </w:tr>
      <w:tr>
        <w:trPr>
          <w:trHeight w:val="20" w:hRule="atLeast"/>
        </w:trPr>
        <w:tc>
          <w:tcPr>
            <w:tcW w:w="332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37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513"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67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215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79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94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34" w:type="dxa"/>
            <w:tcBorders/>
          </w:tcPr>
          <w:p>
            <w:pPr>
              <w:pStyle w:val="Normal"/>
              <w:spacing w:lineRule="auto" w:line="240" w:before="0" w:after="0"/>
              <w:rPr/>
            </w:pPr>
            <w:r>
              <w:rPr/>
            </w:r>
          </w:p>
        </w:tc>
      </w:tr>
      <w:tr>
        <w:trPr>
          <w:trHeight w:val="20" w:hRule="atLeast"/>
        </w:trPr>
        <w:tc>
          <w:tcPr>
            <w:tcW w:w="14779"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79"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79" w:type="dxa"/>
            <w:gridSpan w:val="7"/>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0"/>
              </w:rPr>
              <w:t>Цель 2.4 Содействие развитию малого и среднего предпринимательства.</w:t>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14779" w:type="dxa"/>
            <w:gridSpan w:val="7"/>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pPr>
            <w:r>
              <w:rPr>
                <w:rFonts w:cs="Times New Roman" w:ascii="Times New Roman" w:hAnsi="Times New Roman"/>
                <w:sz w:val="24"/>
                <w:szCs w:val="24"/>
              </w:rPr>
              <w:t>Показатели достижения цели 4.2:</w:t>
            </w:r>
          </w:p>
        </w:tc>
        <w:tc>
          <w:tcPr>
            <w:tcW w:w="234" w:type="dxa"/>
            <w:tcBorders/>
          </w:tcPr>
          <w:p>
            <w:pPr>
              <w:pStyle w:val="Normal"/>
              <w:widowControl/>
              <w:suppressAutoHyphens w:val="true"/>
              <w:bidi w:val="0"/>
              <w:spacing w:lineRule="auto" w:line="276" w:before="0" w:after="200"/>
              <w:jc w:val="left"/>
              <w:rPr/>
            </w:pPr>
            <w:r>
              <w:rPr/>
            </w:r>
          </w:p>
        </w:tc>
      </w:tr>
      <w:tr>
        <w:trPr>
          <w:trHeight w:val="20" w:hRule="atLeast"/>
        </w:trPr>
        <w:tc>
          <w:tcPr>
            <w:tcW w:w="332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pPr>
            <w:r>
              <w:rPr>
                <w:rFonts w:cs="Times New Roman" w:ascii="Times New Roman" w:hAnsi="Times New Roman"/>
                <w:sz w:val="24"/>
                <w:szCs w:val="20"/>
              </w:rPr>
              <w:t>П. 2.4.1. Оборот розничной торговли, млн.руб.</w:t>
            </w:r>
          </w:p>
        </w:tc>
        <w:tc>
          <w:tcPr>
            <w:tcW w:w="1371"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6448</w:t>
            </w:r>
          </w:p>
        </w:tc>
        <w:tc>
          <w:tcPr>
            <w:tcW w:w="1513"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4"/>
              </w:rPr>
              <w:t>7713,5</w:t>
            </w:r>
          </w:p>
        </w:tc>
        <w:tc>
          <w:tcPr>
            <w:tcW w:w="1674"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279" w:leader="none"/>
                <w:tab w:val="center" w:pos="756" w:leader="none"/>
              </w:tabs>
              <w:spacing w:lineRule="auto" w:line="240" w:before="0" w:after="0"/>
              <w:rPr/>
            </w:pPr>
            <w:r>
              <w:rPr>
                <w:rFonts w:cs="Times New Roman" w:ascii="Times New Roman" w:hAnsi="Times New Roman"/>
                <w:sz w:val="24"/>
                <w:szCs w:val="24"/>
              </w:rPr>
              <w:tab/>
              <w:t>119,6 %</w:t>
            </w:r>
          </w:p>
        </w:tc>
        <w:tc>
          <w:tcPr>
            <w:tcW w:w="215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4"/>
              </w:rPr>
              <w:t>181,1 %</w:t>
            </w:r>
          </w:p>
        </w:tc>
        <w:tc>
          <w:tcPr>
            <w:tcW w:w="17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во взаимодействии с МПТиРП</w:t>
            </w:r>
          </w:p>
        </w:tc>
        <w:tc>
          <w:tcPr>
            <w:tcW w:w="294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34" w:type="dxa"/>
            <w:tcBorders/>
          </w:tcPr>
          <w:p>
            <w:pPr>
              <w:pStyle w:val="Normal"/>
              <w:spacing w:lineRule="auto" w:line="240" w:before="0" w:after="0"/>
              <w:rPr/>
            </w:pPr>
            <w:r>
              <w:rPr/>
            </w:r>
          </w:p>
        </w:tc>
      </w:tr>
      <w:tr>
        <w:trPr>
          <w:trHeight w:val="20" w:hRule="atLeast"/>
        </w:trPr>
        <w:tc>
          <w:tcPr>
            <w:tcW w:w="332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pPr>
            <w:r>
              <w:rPr>
                <w:rFonts w:cs="Times New Roman" w:ascii="Times New Roman" w:hAnsi="Times New Roman"/>
                <w:sz w:val="24"/>
                <w:szCs w:val="20"/>
              </w:rPr>
              <w:t>П.2.4.2.Оборот общественного питания, млн.руб.</w:t>
            </w:r>
          </w:p>
        </w:tc>
        <w:tc>
          <w:tcPr>
            <w:tcW w:w="1371"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340</w:t>
            </w:r>
          </w:p>
        </w:tc>
        <w:tc>
          <w:tcPr>
            <w:tcW w:w="1513"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4"/>
              </w:rPr>
              <w:t>448,9</w:t>
            </w:r>
          </w:p>
        </w:tc>
        <w:tc>
          <w:tcPr>
            <w:tcW w:w="167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4"/>
              </w:rPr>
              <w:t>132 %</w:t>
            </w:r>
          </w:p>
        </w:tc>
        <w:tc>
          <w:tcPr>
            <w:tcW w:w="215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4"/>
              </w:rPr>
              <w:t>89 %</w:t>
            </w:r>
          </w:p>
        </w:tc>
        <w:tc>
          <w:tcPr>
            <w:tcW w:w="17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во взаимодействии с МПТиРП</w:t>
            </w:r>
          </w:p>
        </w:tc>
        <w:tc>
          <w:tcPr>
            <w:tcW w:w="294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34" w:type="dxa"/>
            <w:tcBorders/>
          </w:tcPr>
          <w:p>
            <w:pPr>
              <w:pStyle w:val="Normal"/>
              <w:spacing w:lineRule="auto" w:line="240" w:before="0" w:after="0"/>
              <w:rPr/>
            </w:pPr>
            <w:r>
              <w:rPr/>
            </w:r>
          </w:p>
        </w:tc>
      </w:tr>
      <w:tr>
        <w:trPr>
          <w:trHeight w:val="20" w:hRule="atLeast"/>
        </w:trPr>
        <w:tc>
          <w:tcPr>
            <w:tcW w:w="332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pPr>
            <w:r>
              <w:rPr>
                <w:rFonts w:cs="Times New Roman" w:ascii="Times New Roman" w:hAnsi="Times New Roman"/>
                <w:sz w:val="24"/>
                <w:szCs w:val="24"/>
              </w:rPr>
              <w:t>П 2.4.3 Объем платных услуг населению, млн.руб.</w:t>
            </w:r>
          </w:p>
        </w:tc>
        <w:tc>
          <w:tcPr>
            <w:tcW w:w="1371"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282</w:t>
            </w:r>
          </w:p>
        </w:tc>
        <w:tc>
          <w:tcPr>
            <w:tcW w:w="1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277,9</w:t>
            </w:r>
          </w:p>
        </w:tc>
        <w:tc>
          <w:tcPr>
            <w:tcW w:w="16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98,5 %</w:t>
            </w:r>
          </w:p>
        </w:tc>
        <w:tc>
          <w:tcPr>
            <w:tcW w:w="2158"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center"/>
              <w:rPr/>
            </w:pPr>
            <w:r>
              <w:rPr>
                <w:rFonts w:cs="Times New Roman" w:ascii="Times New Roman" w:hAnsi="Times New Roman"/>
                <w:sz w:val="24"/>
                <w:szCs w:val="24"/>
              </w:rPr>
              <w:t>48 %</w:t>
            </w:r>
          </w:p>
        </w:tc>
        <w:tc>
          <w:tcPr>
            <w:tcW w:w="17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0"/>
              </w:rPr>
              <w:t>УЭР во взаимодействии с МПТиРП</w:t>
            </w:r>
          </w:p>
        </w:tc>
        <w:tc>
          <w:tcPr>
            <w:tcW w:w="294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34" w:type="dxa"/>
            <w:tcBorders/>
          </w:tcPr>
          <w:p>
            <w:pPr>
              <w:pStyle w:val="Normal"/>
              <w:spacing w:lineRule="auto" w:line="240" w:before="0" w:after="0"/>
              <w:rPr/>
            </w:pPr>
            <w:r>
              <w:rPr/>
            </w:r>
          </w:p>
        </w:tc>
      </w:tr>
      <w:tr>
        <w:trPr>
          <w:trHeight w:val="20" w:hRule="atLeast"/>
        </w:trPr>
        <w:tc>
          <w:tcPr>
            <w:tcW w:w="3324"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pPr>
            <w:r>
              <w:rPr>
                <w:rFonts w:cs="Times New Roman" w:ascii="Times New Roman" w:hAnsi="Times New Roman"/>
                <w:sz w:val="24"/>
                <w:szCs w:val="20"/>
              </w:rPr>
              <w:t>П 2.4.4. Число субъектов малого и среднего предпринимательства (единиц на 10 тыс. человек населения)</w:t>
            </w:r>
          </w:p>
        </w:tc>
        <w:tc>
          <w:tcPr>
            <w:tcW w:w="1371"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258,84</w:t>
            </w:r>
          </w:p>
        </w:tc>
        <w:tc>
          <w:tcPr>
            <w:tcW w:w="1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299,82</w:t>
            </w:r>
          </w:p>
        </w:tc>
        <w:tc>
          <w:tcPr>
            <w:tcW w:w="16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115,8 %</w:t>
            </w:r>
          </w:p>
        </w:tc>
        <w:tc>
          <w:tcPr>
            <w:tcW w:w="21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pPr>
            <w:r>
              <w:rPr>
                <w:rFonts w:cs="Times New Roman" w:ascii="Times New Roman" w:hAnsi="Times New Roman"/>
                <w:sz w:val="24"/>
                <w:szCs w:val="24"/>
              </w:rPr>
              <w:t>109%</w:t>
            </w:r>
          </w:p>
        </w:tc>
        <w:tc>
          <w:tcPr>
            <w:tcW w:w="17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center"/>
              <w:rPr/>
            </w:pPr>
            <w:r>
              <w:rPr>
                <w:rFonts w:cs="Times New Roman" w:ascii="Times New Roman" w:hAnsi="Times New Roman"/>
                <w:sz w:val="24"/>
                <w:szCs w:val="20"/>
              </w:rPr>
              <w:t>УЭР во взаимодействии с МПТиРП</w:t>
            </w:r>
          </w:p>
        </w:tc>
        <w:tc>
          <w:tcPr>
            <w:tcW w:w="29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
              <w:jc w:val="both"/>
              <w:rPr>
                <w:rFonts w:ascii="Times New Roman" w:hAnsi="Times New Roman" w:cs="Times New Roman"/>
                <w:sz w:val="24"/>
                <w:szCs w:val="24"/>
              </w:rPr>
            </w:pPr>
            <w:r>
              <w:rPr>
                <w:rFonts w:cs="Times New Roman" w:ascii="Times New Roman" w:hAnsi="Times New Roman"/>
                <w:sz w:val="24"/>
                <w:szCs w:val="24"/>
              </w:rPr>
            </w:r>
          </w:p>
        </w:tc>
        <w:tc>
          <w:tcPr>
            <w:tcW w:w="234" w:type="dxa"/>
            <w:tcBorders/>
          </w:tcPr>
          <w:p>
            <w:pPr>
              <w:pStyle w:val="Normal"/>
              <w:spacing w:lineRule="auto" w:line="240" w:before="0" w:after="0"/>
              <w:rPr/>
            </w:pPr>
            <w:r>
              <w:rPr/>
            </w:r>
          </w:p>
        </w:tc>
      </w:tr>
    </w:tbl>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numPr>
          <w:ilvl w:val="0"/>
          <w:numId w:val="0"/>
        </w:numPr>
        <w:spacing w:lineRule="auto" w:line="240" w:before="0" w:after="0"/>
        <w:jc w:val="center"/>
        <w:outlineLvl w:val="0"/>
        <w:rPr>
          <w:rFonts w:ascii="Times New Roman" w:hAnsi="Times New Roman" w:cs="Times New Roman"/>
          <w:sz w:val="24"/>
          <w:szCs w:val="24"/>
        </w:rPr>
      </w:pPr>
      <w:bookmarkStart w:id="40" w:name="_Toc68258314"/>
      <w:r>
        <w:rPr>
          <w:rFonts w:cs="Times New Roman" w:ascii="Times New Roman" w:hAnsi="Times New Roman"/>
          <w:sz w:val="24"/>
          <w:szCs w:val="28"/>
        </w:rPr>
        <w:t xml:space="preserve">2.5.Информация о выполнении мероприятий Плана мероприятий по реализации Стратегии стратегической цели </w:t>
      </w:r>
      <w:r>
        <w:rPr>
          <w:rFonts w:cs="Times New Roman" w:ascii="Times New Roman" w:hAnsi="Times New Roman"/>
          <w:sz w:val="24"/>
          <w:szCs w:val="24"/>
        </w:rPr>
        <w:t>«Развитие инфраструктуры района и обеспечение качества и безопасности потребительских товаров и услуг»</w:t>
      </w:r>
      <w:bookmarkEnd w:id="40"/>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bl>
      <w:tblPr>
        <w:tblpPr w:vertAnchor="text" w:horzAnchor="text" w:leftFromText="180" w:rightFromText="180" w:tblpX="108" w:tblpY="1"/>
        <w:tblW w:w="151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25"/>
        <w:gridCol w:w="2694"/>
        <w:gridCol w:w="1815"/>
      </w:tblGrid>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0"/>
              </w:rPr>
            </w:pPr>
            <w:r>
              <w:rPr>
                <w:rFonts w:cs="Times New Roman" w:ascii="Times New Roman" w:hAnsi="Times New Roman"/>
                <w:sz w:val="24"/>
                <w:szCs w:val="20"/>
              </w:rPr>
              <w:t>Цель 2.5 Развитие инфраструктуры района и обеспечение качества и безопасности потребительских товаров и услуг</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Мероприятия по достижению стратегической цели 2.5:</w:t>
            </w:r>
          </w:p>
        </w:tc>
      </w:tr>
      <w:tr>
        <w:trPr>
          <w:trHeight w:val="886" w:hRule="atLeast"/>
        </w:trPr>
        <w:tc>
          <w:tcPr>
            <w:tcW w:w="10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spacing w:lineRule="auto" w:line="240" w:before="0" w:after="0"/>
              <w:jc w:val="both"/>
              <w:rPr/>
            </w:pPr>
            <w:r>
              <w:rPr>
                <w:rFonts w:cs="Times New Roman" w:ascii="Times New Roman" w:hAnsi="Times New Roman"/>
                <w:sz w:val="24"/>
                <w:szCs w:val="24"/>
              </w:rPr>
              <w:t xml:space="preserve">М. 2.5.1. </w:t>
            </w:r>
            <w:r>
              <w:rPr>
                <w:b/>
                <w:sz w:val="24"/>
                <w:szCs w:val="24"/>
              </w:rPr>
              <w:t xml:space="preserve"> </w:t>
            </w:r>
            <w:r>
              <w:rPr>
                <w:rFonts w:cs="Times New Roman" w:ascii="Times New Roman" w:hAnsi="Times New Roman"/>
                <w:sz w:val="24"/>
                <w:szCs w:val="24"/>
              </w:rPr>
              <w:t>Обустройство пешеходных переходов, строительство, реконструкция и ремонт тротуаров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200"/>
              <w:ind w:left="-57" w:right="-57"/>
              <w:jc w:val="center"/>
              <w:outlineLvl w:val="0"/>
              <w:rPr/>
            </w:pPr>
            <w:r>
              <w:rPr>
                <w:rFonts w:cs="Times New Roman" w:ascii="Times New Roman" w:hAnsi="Times New Roman"/>
                <w:sz w:val="24"/>
                <w:szCs w:val="20"/>
              </w:rPr>
              <w:t>ОАСКриТИ во взаимодействии с МТиДХ НСО, МО</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576"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       </w:t>
            </w:r>
            <w:r>
              <w:rPr>
                <w:rStyle w:val="Strong"/>
                <w:rFonts w:cs="Times New Roman" w:ascii="Times New Roman" w:hAnsi="Times New Roman"/>
                <w:b w:val="false"/>
                <w:sz w:val="24"/>
                <w:szCs w:val="24"/>
              </w:rPr>
              <w:t>За счет муниципальных дорожных фондов в объеме 6,0 млн.рублей, в том числе собственных средств районного бюджета, источником которых является транспортный налог произведен:</w:t>
            </w:r>
          </w:p>
          <w:p>
            <w:pPr>
              <w:pStyle w:val="Normal"/>
              <w:spacing w:lineRule="auto" w:line="240" w:before="0" w:after="0"/>
              <w:jc w:val="both"/>
              <w:rPr/>
            </w:pPr>
            <w:r>
              <w:rPr>
                <w:rStyle w:val="Strong"/>
                <w:rFonts w:cs="Times New Roman" w:ascii="Times New Roman" w:hAnsi="Times New Roman"/>
                <w:b w:val="false"/>
                <w:sz w:val="24"/>
                <w:szCs w:val="24"/>
              </w:rPr>
              <w:t>- ремонт подъезда к садовым товариществам в р.п. Ордынское (900 м.);</w:t>
            </w:r>
          </w:p>
          <w:p>
            <w:pPr>
              <w:pStyle w:val="Normal"/>
              <w:spacing w:lineRule="auto" w:line="240" w:before="0" w:after="0"/>
              <w:jc w:val="both"/>
              <w:rPr/>
            </w:pPr>
            <w:r>
              <w:rPr>
                <w:rStyle w:val="Strong"/>
                <w:rFonts w:cs="Times New Roman" w:ascii="Times New Roman" w:hAnsi="Times New Roman"/>
                <w:b w:val="false"/>
                <w:sz w:val="24"/>
                <w:szCs w:val="24"/>
              </w:rPr>
              <w:t>- строительство тротуаров по ул. Гаранина в с. Верх-Ирмень (584 м.).</w:t>
            </w:r>
          </w:p>
        </w:tc>
      </w:tr>
      <w:tr>
        <w:trPr>
          <w:trHeight w:val="20" w:hRule="atLeast"/>
        </w:trPr>
        <w:tc>
          <w:tcPr>
            <w:tcW w:w="10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spacing w:lineRule="auto" w:line="240" w:before="0" w:after="0"/>
              <w:jc w:val="both"/>
              <w:rPr/>
            </w:pPr>
            <w:r>
              <w:rPr>
                <w:rFonts w:cs="Times New Roman" w:ascii="Times New Roman" w:hAnsi="Times New Roman"/>
                <w:sz w:val="24"/>
              </w:rPr>
              <w:t>М 2.5.2. Строительство, реконструкция, капитальный ремонт, ремонт и содержание автомобильных дорог</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ОАСКриТИ во взаимодействии с МТиДХ НСО, МО</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color w:themeColor="light2" w:themeShade="1a" w:val="1D1B11"/>
                <w:sz w:val="24"/>
                <w:szCs w:val="28"/>
              </w:rPr>
              <w:t xml:space="preserve">   </w:t>
            </w:r>
            <w:r>
              <w:rPr>
                <w:rFonts w:cs="Times New Roman" w:ascii="Times New Roman" w:hAnsi="Times New Roman"/>
                <w:sz w:val="28"/>
              </w:rPr>
              <w:t xml:space="preserve">  </w:t>
            </w:r>
            <w:r>
              <w:rPr>
                <w:rStyle w:val="Strong"/>
                <w:rFonts w:cs="Times New Roman" w:ascii="Times New Roman" w:hAnsi="Times New Roman"/>
                <w:b w:val="false"/>
                <w:sz w:val="24"/>
                <w:szCs w:val="24"/>
              </w:rPr>
              <w:t>В рамках реализации на территории района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начат  капитальный ремонт автомобильной дороги по ул. Новая в д. Новый Шарап (0,984 км.), завершен ремонт автомобильных дорог по ул.Ленина в д. Верх-Чик (0,450 км), по ул. Ленина (0,985 км), по ул. Северная (0,650 км) в с.Кирза, строительство ледовых переправ и содержание дорог районного значения, содержание автомобильных дорог на территории Кирзинского сельсовета, подготовительные работы по строительству моста через р. Орды в с.Рогалево. На эти цели направлено 87,3 млн.рублей.</w:t>
            </w:r>
          </w:p>
          <w:p>
            <w:pPr>
              <w:pStyle w:val="Normal"/>
              <w:spacing w:lineRule="auto" w:line="240" w:before="0" w:after="0"/>
              <w:jc w:val="both"/>
              <w:rPr/>
            </w:pPr>
            <w:r>
              <w:rPr>
                <w:rStyle w:val="Strong"/>
                <w:rFonts w:cs="Times New Roman" w:ascii="Times New Roman" w:hAnsi="Times New Roman"/>
                <w:b w:val="false"/>
                <w:sz w:val="24"/>
                <w:szCs w:val="24"/>
              </w:rPr>
              <w:t xml:space="preserve">             </w:t>
            </w:r>
            <w:r>
              <w:rPr>
                <w:rStyle w:val="Strong"/>
                <w:rFonts w:cs="Times New Roman" w:ascii="Times New Roman" w:hAnsi="Times New Roman"/>
                <w:b w:val="false"/>
                <w:sz w:val="24"/>
                <w:szCs w:val="24"/>
              </w:rPr>
              <w:t>За счет муниципальных дорожных фондов в объеме 9,4 млн.рублей, в том числе собственных средств районного бюджета, источником которых является транспортный налог произведен:</w:t>
            </w:r>
          </w:p>
          <w:p>
            <w:pPr>
              <w:pStyle w:val="Normal"/>
              <w:spacing w:lineRule="auto" w:line="240" w:before="0" w:after="0"/>
              <w:jc w:val="both"/>
              <w:rPr/>
            </w:pPr>
            <w:r>
              <w:rPr>
                <w:rStyle w:val="Strong"/>
                <w:rFonts w:cs="Times New Roman" w:ascii="Times New Roman" w:hAnsi="Times New Roman"/>
                <w:b w:val="false"/>
                <w:sz w:val="24"/>
                <w:szCs w:val="24"/>
              </w:rPr>
              <w:t>- ремонт ул. Дальняя (300 м.), ул. Рабочая (472 м.) в д. Березовка;</w:t>
            </w:r>
          </w:p>
          <w:p>
            <w:pPr>
              <w:pStyle w:val="Normal"/>
              <w:spacing w:lineRule="auto" w:line="240" w:before="0" w:after="0"/>
              <w:jc w:val="both"/>
              <w:rPr/>
            </w:pPr>
            <w:r>
              <w:rPr>
                <w:rStyle w:val="Strong"/>
                <w:rFonts w:cs="Times New Roman" w:ascii="Times New Roman" w:hAnsi="Times New Roman"/>
                <w:b w:val="false"/>
                <w:sz w:val="24"/>
                <w:szCs w:val="24"/>
              </w:rPr>
              <w:t>- ремонт ул. Боровая в д. Абрашино (343 м.);</w:t>
            </w:r>
          </w:p>
          <w:p>
            <w:pPr>
              <w:pStyle w:val="Normal"/>
              <w:spacing w:lineRule="auto" w:line="240" w:before="0" w:after="0"/>
              <w:jc w:val="both"/>
              <w:rPr/>
            </w:pPr>
            <w:r>
              <w:rPr>
                <w:rStyle w:val="Strong"/>
                <w:rFonts w:cs="Times New Roman" w:ascii="Times New Roman" w:hAnsi="Times New Roman"/>
                <w:b w:val="false"/>
                <w:sz w:val="24"/>
                <w:szCs w:val="24"/>
              </w:rPr>
              <w:t>- ремонт пер. Северный (400 м.), пер.Школьный (44 м.) в д. Новый Шарап;</w:t>
            </w:r>
          </w:p>
          <w:p>
            <w:pPr>
              <w:pStyle w:val="Normal"/>
              <w:spacing w:lineRule="auto" w:line="240" w:before="0" w:after="0"/>
              <w:jc w:val="both"/>
              <w:rPr/>
            </w:pPr>
            <w:r>
              <w:rPr>
                <w:rStyle w:val="Strong"/>
                <w:rFonts w:cs="Times New Roman" w:ascii="Times New Roman" w:hAnsi="Times New Roman"/>
                <w:b w:val="false"/>
                <w:sz w:val="24"/>
                <w:szCs w:val="24"/>
              </w:rPr>
              <w:t>- ремонт ул. Шилова, ул. Юбилейная, пер. Школьный в п. Петровский (520 м.);</w:t>
            </w:r>
          </w:p>
          <w:p>
            <w:pPr>
              <w:pStyle w:val="Normal"/>
              <w:spacing w:lineRule="auto" w:line="240" w:before="0" w:after="0"/>
              <w:jc w:val="both"/>
              <w:rPr/>
            </w:pPr>
            <w:r>
              <w:rPr>
                <w:rStyle w:val="Strong"/>
                <w:rFonts w:cs="Times New Roman" w:ascii="Times New Roman" w:hAnsi="Times New Roman"/>
                <w:b w:val="false"/>
                <w:sz w:val="24"/>
                <w:szCs w:val="24"/>
              </w:rPr>
              <w:t>- ремонт ул. Кириллова в с. Усть-Алеус (235 м.).</w:t>
            </w:r>
          </w:p>
        </w:tc>
      </w:tr>
      <w:tr>
        <w:trPr>
          <w:trHeight w:val="20" w:hRule="atLeast"/>
        </w:trPr>
        <w:tc>
          <w:tcPr>
            <w:tcW w:w="10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spacing w:lineRule="auto" w:line="240" w:before="0" w:after="0"/>
              <w:jc w:val="both"/>
              <w:rPr/>
            </w:pPr>
            <w:r>
              <w:rPr>
                <w:rFonts w:cs="Times New Roman" w:ascii="Times New Roman" w:hAnsi="Times New Roman"/>
                <w:sz w:val="24"/>
                <w:szCs w:val="24"/>
              </w:rPr>
              <w:t>М. 2.5.3. Разработка паспортов, обследование (диагностика) транспортно-эксплуатационного состояния автомобильных дорог, разработка проектов организации дорожного движения, разработка проектно-сметной документации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ОАСКриТИ во взаимодействии с МТиДХ НСО, МО</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Style w:val="Strong"/>
                <w:rFonts w:cs="Times New Roman" w:ascii="Times New Roman" w:hAnsi="Times New Roman"/>
                <w:b w:val="false"/>
                <w:sz w:val="24"/>
                <w:szCs w:val="24"/>
              </w:rPr>
              <w:t>Протяженность улиц и автомобильных дорог на территории Ордынского района, на которые имеются утвержденные проекты организации дорожного движения составляет 531,9 км, протяженность улиц и автомобильных дорог на территории Ордынского района, на которые имеются паспорта составляет 531,4 км, протяженность улиц и автомобильных дорог на территории Ордынского района, на которых проведена диагностика составляет 543,8 км.</w:t>
            </w:r>
          </w:p>
        </w:tc>
      </w:tr>
      <w:tr>
        <w:trPr>
          <w:trHeight w:val="20" w:hRule="atLeast"/>
        </w:trPr>
        <w:tc>
          <w:tcPr>
            <w:tcW w:w="10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spacing w:lineRule="auto" w:line="240" w:before="0" w:after="0"/>
              <w:jc w:val="both"/>
              <w:rPr/>
            </w:pPr>
            <w:r>
              <w:rPr>
                <w:rFonts w:cs="Times New Roman" w:ascii="Times New Roman" w:hAnsi="Times New Roman"/>
                <w:sz w:val="24"/>
                <w:szCs w:val="24"/>
              </w:rPr>
              <w:t xml:space="preserve">М. 2.5.4. </w:t>
            </w:r>
            <w:r>
              <w:rPr>
                <w:rFonts w:eastAsia="Times New Roman" w:ascii="Times New Roman" w:hAnsi="Times New Roman"/>
                <w:sz w:val="24"/>
                <w:szCs w:val="24"/>
                <w:lang w:eastAsia="ru-RU"/>
              </w:rPr>
              <w:t xml:space="preserve"> Установка приборов учета тепла, замена ламп накаливания на энергосберегающие в муниципальных учреждениях</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ОЖКХ</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В рамках реализации </w:t>
            </w:r>
            <w:r>
              <w:rPr>
                <w:rFonts w:cs="Times New Roman" w:ascii="Times New Roman" w:hAnsi="Times New Roman"/>
                <w:color w:themeColor="dark1" w:val="000000"/>
                <w:sz w:val="24"/>
              </w:rPr>
              <w:t>муниципальной</w:t>
            </w:r>
            <w:r>
              <w:rPr>
                <w:rFonts w:cs="Times New Roman" w:ascii="Times New Roman" w:hAnsi="Times New Roman"/>
                <w:color w:themeColor="dark1" w:val="000000"/>
                <w:sz w:val="32"/>
              </w:rPr>
              <w:t xml:space="preserve"> </w:t>
            </w:r>
            <w:r>
              <w:rPr>
                <w:rFonts w:cs="Times New Roman" w:ascii="Times New Roman" w:hAnsi="Times New Roman"/>
                <w:color w:themeColor="dark1" w:val="000000"/>
                <w:sz w:val="24"/>
              </w:rPr>
              <w:t>программы «Энергосбережение и повышение энергетической эффективности Ордынского района Новосибирской области на 2024-2026 годы» на 2024 год не осуществлялось.</w:t>
            </w:r>
          </w:p>
        </w:tc>
      </w:tr>
      <w:tr>
        <w:trPr>
          <w:trHeight w:val="20" w:hRule="atLeast"/>
        </w:trPr>
        <w:tc>
          <w:tcPr>
            <w:tcW w:w="10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84" w:leader="none"/>
              </w:tabs>
              <w:spacing w:lineRule="auto" w:line="240" w:before="0" w:after="0"/>
              <w:jc w:val="both"/>
              <w:rPr/>
            </w:pPr>
            <w:r>
              <w:rPr>
                <w:rFonts w:cs="Times New Roman" w:ascii="Times New Roman" w:hAnsi="Times New Roman"/>
                <w:sz w:val="24"/>
                <w:szCs w:val="24"/>
              </w:rPr>
              <w:t xml:space="preserve">М. 2.5.5. Строительство </w:t>
            </w:r>
            <w:r>
              <w:rPr>
                <w:rFonts w:cs="Times New Roman" w:ascii="Times New Roman" w:hAnsi="Times New Roman"/>
                <w:color w:val="000000"/>
                <w:sz w:val="24"/>
                <w:szCs w:val="24"/>
              </w:rPr>
              <w:t>внутрипоселковых</w:t>
            </w:r>
            <w:r>
              <w:rPr>
                <w:rFonts w:cs="Times New Roman" w:ascii="Times New Roman" w:hAnsi="Times New Roman"/>
                <w:sz w:val="24"/>
                <w:szCs w:val="24"/>
              </w:rPr>
              <w:t xml:space="preserve"> распределительных газовых сетей</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ОЖКХ</w:t>
            </w:r>
          </w:p>
        </w:tc>
        <w:tc>
          <w:tcPr>
            <w:tcW w:w="18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1094" w:leader="none"/>
              </w:tabs>
              <w:spacing w:lineRule="auto" w:line="240" w:before="0" w:after="0"/>
              <w:ind w:firstLine="709"/>
              <w:jc w:val="both"/>
              <w:rPr/>
            </w:pPr>
            <w:r>
              <w:rPr>
                <w:rFonts w:cs="Times New Roman" w:ascii="Times New Roman" w:hAnsi="Times New Roman"/>
                <w:color w:themeColor="light2" w:themeShade="1a" w:val="1D1B11"/>
                <w:sz w:val="24"/>
                <w:szCs w:val="28"/>
              </w:rPr>
              <w:t>Газификация района обеспечивает улучшение социально-бытовых условий жизни значительной части населения, а также создает условия для экономического роста путем снижения ежегодных затрат на завоз топлива.</w:t>
            </w:r>
          </w:p>
          <w:p>
            <w:pPr>
              <w:pStyle w:val="Normal"/>
              <w:widowControl w:val="false"/>
              <w:shd w:val="clear" w:color="auto" w:fill="FFFFFF"/>
              <w:tabs>
                <w:tab w:val="clear" w:pos="708"/>
                <w:tab w:val="left" w:pos="1094" w:leader="none"/>
              </w:tabs>
              <w:spacing w:lineRule="auto" w:line="240" w:before="0" w:after="0"/>
              <w:ind w:firstLine="709"/>
              <w:jc w:val="both"/>
              <w:rPr/>
            </w:pPr>
            <w:r>
              <w:rPr>
                <w:rFonts w:cs="Times New Roman" w:ascii="Times New Roman" w:hAnsi="Times New Roman"/>
                <w:color w:themeColor="light2" w:themeShade="1a" w:val="1D1B11"/>
                <w:sz w:val="24"/>
                <w:szCs w:val="28"/>
              </w:rPr>
              <w:t>Газ пришел в 13 муниципальных образований из 21. Общая протяженность построенных за бюджетные средства газопроводов в Ордынском районе составляет 298 км, частными инвесторами построено около 50 км сетей. Подключено и пользуется газом 4783 домовладения. Подано 3083 заявки на догазификацию по району.</w:t>
            </w:r>
          </w:p>
        </w:tc>
      </w:tr>
    </w:tbl>
    <w:p>
      <w:pPr>
        <w:pStyle w:val="ListParagraph"/>
        <w:numPr>
          <w:ilvl w:val="0"/>
          <w:numId w:val="0"/>
        </w:numPr>
        <w:spacing w:lineRule="auto" w:line="240" w:before="0" w:after="0"/>
        <w:ind w:left="540"/>
        <w:contextualSpacing/>
        <w:jc w:val="center"/>
        <w:outlineLvl w:val="0"/>
        <w:rPr>
          <w:rFonts w:ascii="Times New Roman" w:hAnsi="Times New Roman" w:cs="Times New Roman"/>
          <w:sz w:val="24"/>
          <w:szCs w:val="28"/>
        </w:rPr>
      </w:pPr>
      <w:bookmarkStart w:id="41" w:name="_Toc68258323"/>
      <w:r/>
      <w:r>
        <w:rPr>
          <w:rFonts w:cs="Times New Roman" w:ascii="Times New Roman" w:hAnsi="Times New Roman"/>
          <w:sz w:val="24"/>
          <w:szCs w:val="28"/>
        </w:rPr>
        <w:t>2.5.1.</w:t>
      </w:r>
      <w:r>
        <w:rPr>
          <w:rFonts w:ascii="Times New Roman" w:hAnsi="Times New Roman"/>
          <w:sz w:val="24"/>
        </w:rPr>
        <w:t xml:space="preserve"> </w:t>
      </w:r>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w:t>
      </w:r>
      <w:r>
        <w:rPr>
          <w:rFonts w:cs="Times New Roman" w:ascii="Times New Roman" w:hAnsi="Times New Roman"/>
          <w:sz w:val="24"/>
          <w:szCs w:val="20"/>
        </w:rPr>
        <w:t>Развитие инфраструктуры района и обеспечение качества и безопасности потребительских товаров и услуг</w:t>
      </w:r>
      <w:r>
        <w:rPr>
          <w:rFonts w:cs="Times New Roman" w:ascii="Times New Roman" w:hAnsi="Times New Roman"/>
          <w:sz w:val="24"/>
          <w:szCs w:val="28"/>
        </w:rPr>
        <w:t>»</w:t>
      </w:r>
      <w:bookmarkEnd w:id="41"/>
    </w:p>
    <w:p>
      <w:pPr>
        <w:pStyle w:val="Normal"/>
        <w:spacing w:lineRule="auto" w:line="240" w:before="0" w:after="0"/>
        <w:jc w:val="center"/>
        <w:rPr>
          <w:rFonts w:ascii="Times New Roman" w:hAnsi="Times New Roman"/>
          <w:sz w:val="24"/>
        </w:rPr>
      </w:pPr>
      <w:r>
        <w:rPr>
          <w:rFonts w:ascii="Times New Roman" w:hAnsi="Times New Roman"/>
          <w:sz w:val="24"/>
        </w:rPr>
      </w:r>
    </w:p>
    <w:tbl>
      <w:tblPr>
        <w:tblpPr w:vertAnchor="text" w:horzAnchor="text" w:leftFromText="180" w:rightFromText="180" w:tblpX="108" w:tblpY="1"/>
        <w:tblW w:w="1516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827"/>
        <w:gridCol w:w="1421"/>
        <w:gridCol w:w="1558"/>
        <w:gridCol w:w="1700"/>
        <w:gridCol w:w="1843"/>
        <w:gridCol w:w="1987"/>
        <w:gridCol w:w="3831"/>
      </w:tblGrid>
      <w:tr>
        <w:trPr>
          <w:trHeight w:val="20" w:hRule="atLeast"/>
        </w:trPr>
        <w:tc>
          <w:tcPr>
            <w:tcW w:w="28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52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198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Ответственные исполнители</w:t>
            </w:r>
          </w:p>
        </w:tc>
        <w:tc>
          <w:tcPr>
            <w:tcW w:w="383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r>
      <w:tr>
        <w:trPr>
          <w:trHeight w:val="20" w:hRule="atLeast"/>
        </w:trPr>
        <w:tc>
          <w:tcPr>
            <w:tcW w:w="282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2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cs="Times New Roman" w:ascii="Times New Roman" w:hAnsi="Times New Roman"/>
                <w:sz w:val="24"/>
                <w:szCs w:val="24"/>
              </w:rPr>
              <w:t>Показатели достижения стратегической цели 2.5:</w:t>
            </w:r>
          </w:p>
        </w:tc>
      </w:tr>
      <w:tr>
        <w:trPr>
          <w:trHeight w:val="20" w:hRule="atLeast"/>
        </w:trPr>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rPr>
              <w:t>П. 2.5.1. Построенные, реконструированные, отремонтированные тротуары (м)</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100</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584</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584 %</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+584 п.п</w:t>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ОАСКриТИ во взаимодействии с МТиДХ НСО, МО</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П 2.5.2.  Отремонтированные участки дорог поселений района (км)</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7</w:t>
            </w:r>
          </w:p>
        </w:tc>
        <w:tc>
          <w:tcPr>
            <w:tcW w:w="155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3,775</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53,92 %</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50,33 %</w:t>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ОАСКриТИ во взаимодействии с МТиДХ НСО, МО</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pPr>
            <w:r>
              <w:rPr>
                <w:rFonts w:cs="Times New Roman" w:ascii="Times New Roman" w:hAnsi="Times New Roman"/>
                <w:sz w:val="24"/>
                <w:szCs w:val="24"/>
              </w:rPr>
              <w:t xml:space="preserve">П 2.5.3. </w:t>
            </w:r>
            <w:r>
              <w:rPr>
                <w:rFonts w:ascii="Times New Roman" w:hAnsi="Times New Roman"/>
                <w:sz w:val="24"/>
                <w:szCs w:val="24"/>
                <w:lang w:eastAsia="ru-RU"/>
              </w:rPr>
              <w:t xml:space="preserve"> </w:t>
            </w:r>
            <w:r>
              <w:rPr>
                <w:rFonts w:eastAsia="Times New Roman" w:ascii="Times New Roman" w:hAnsi="Times New Roman"/>
                <w:sz w:val="24"/>
                <w:szCs w:val="24"/>
                <w:lang w:eastAsia="ru-RU"/>
              </w:rPr>
              <w:t xml:space="preserve"> Количество точек освещения, переведенных с ламп накаливания на энергосберегающие осветительные приборы</w:t>
            </w:r>
          </w:p>
        </w:tc>
        <w:tc>
          <w:tcPr>
            <w:tcW w:w="142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1200</w:t>
            </w:r>
          </w:p>
        </w:tc>
        <w:tc>
          <w:tcPr>
            <w:tcW w:w="155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0</w:t>
            </w:r>
          </w:p>
        </w:tc>
        <w:tc>
          <w:tcPr>
            <w:tcW w:w="170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0 %</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0%</w:t>
            </w:r>
          </w:p>
        </w:tc>
        <w:tc>
          <w:tcPr>
            <w:tcW w:w="198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0"/>
              </w:rPr>
              <w:t>ОЖКХ</w:t>
            </w:r>
          </w:p>
        </w:tc>
        <w:tc>
          <w:tcPr>
            <w:tcW w:w="3831" w:type="dxa"/>
            <w:vMerge w:val="restart"/>
            <w:tcBorders>
              <w:top w:val="single" w:sz="4" w:space="0" w:color="000000"/>
              <w:left w:val="single" w:sz="4" w:space="0" w:color="000000"/>
              <w:bottom w:val="single" w:sz="4" w:space="0" w:color="000000"/>
              <w:right w:val="single" w:sz="4" w:space="0" w:color="000000"/>
            </w:tcBorders>
          </w:tcPr>
          <w:p>
            <w:pPr>
              <w:pStyle w:val="NoSpacing"/>
              <w:widowControl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pPr>
            <w:r>
              <w:rPr>
                <w:rFonts w:cs="Times New Roman" w:ascii="Times New Roman" w:hAnsi="Times New Roman"/>
                <w:sz w:val="24"/>
                <w:szCs w:val="24"/>
              </w:rPr>
              <w:t xml:space="preserve">П 2.5.4. </w:t>
            </w:r>
            <w:r>
              <w:rPr>
                <w:rFonts w:cs="Times New Roman" w:ascii="Times New Roman" w:hAnsi="Times New Roman"/>
                <w:color w:themeColor="dark1" w:val="000000"/>
                <w:sz w:val="24"/>
                <w:szCs w:val="24"/>
              </w:rPr>
              <w:t xml:space="preserve"> Ввод в действие внутрипоселковых газораспределительных сетей (км)</w:t>
            </w:r>
          </w:p>
        </w:tc>
        <w:tc>
          <w:tcPr>
            <w:tcW w:w="1421"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24,4</w:t>
            </w:r>
          </w:p>
        </w:tc>
        <w:tc>
          <w:tcPr>
            <w:tcW w:w="1558"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0</w:t>
            </w:r>
          </w:p>
        </w:tc>
        <w:tc>
          <w:tcPr>
            <w:tcW w:w="1700"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0 %</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4"/>
              </w:rPr>
              <w:t>0 %</w:t>
            </w:r>
          </w:p>
        </w:tc>
        <w:tc>
          <w:tcPr>
            <w:tcW w:w="1987"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pPr>
            <w:r>
              <w:rPr>
                <w:rFonts w:cs="Times New Roman" w:ascii="Times New Roman" w:hAnsi="Times New Roman"/>
                <w:sz w:val="24"/>
                <w:szCs w:val="20"/>
              </w:rPr>
              <w:t>ОЖКХ</w:t>
            </w:r>
          </w:p>
        </w:tc>
        <w:tc>
          <w:tcPr>
            <w:tcW w:w="383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r>
    </w:tbl>
    <w:p>
      <w:pPr>
        <w:pStyle w:val="NoSpacing"/>
        <w:rPr/>
      </w:pPr>
      <w:r>
        <w:rPr/>
      </w:r>
    </w:p>
    <w:p>
      <w:pPr>
        <w:pStyle w:val="ListParagraph"/>
        <w:numPr>
          <w:ilvl w:val="0"/>
          <w:numId w:val="0"/>
        </w:numPr>
        <w:spacing w:lineRule="auto" w:line="240" w:before="0" w:after="0"/>
        <w:ind w:left="0"/>
        <w:contextualSpacing/>
        <w:jc w:val="center"/>
        <w:outlineLvl w:val="0"/>
        <w:rPr>
          <w:rFonts w:ascii="Times New Roman" w:hAnsi="Times New Roman" w:cs="Times New Roman"/>
          <w:sz w:val="24"/>
          <w:szCs w:val="24"/>
        </w:rPr>
      </w:pPr>
      <w:r>
        <w:rPr>
          <w:rFonts w:cs="Times New Roman" w:ascii="Times New Roman" w:hAnsi="Times New Roman"/>
          <w:sz w:val="24"/>
          <w:szCs w:val="28"/>
        </w:rPr>
        <w:t xml:space="preserve">2.6. </w:t>
      </w:r>
      <w:bookmarkStart w:id="42" w:name="_Toc68258324"/>
      <w:r>
        <w:rPr>
          <w:rFonts w:cs="Times New Roman" w:ascii="Times New Roman" w:hAnsi="Times New Roman"/>
          <w:sz w:val="24"/>
          <w:szCs w:val="28"/>
        </w:rPr>
        <w:t>Информация о выполнении мероприятий Плана мероприятий по реализации Стратегии стратегической цели «</w:t>
      </w:r>
      <w:r>
        <w:rPr>
          <w:rFonts w:cs="Times New Roman" w:ascii="Times New Roman" w:hAnsi="Times New Roman"/>
          <w:sz w:val="24"/>
          <w:szCs w:val="24"/>
        </w:rPr>
        <w:t>Содействие развитию сферы торговли и услуг, повышения качества торгового обслуживания»</w:t>
      </w:r>
      <w:bookmarkEnd w:id="42"/>
    </w:p>
    <w:p>
      <w:pPr>
        <w:pStyle w:val="ListParagraph"/>
        <w:spacing w:lineRule="auto" w:line="240" w:before="0" w:after="0"/>
        <w:ind w:left="0"/>
        <w:contextualSpacing/>
        <w:jc w:val="center"/>
        <w:rPr>
          <w:rFonts w:ascii="Times New Roman" w:hAnsi="Times New Roman" w:cs="Times New Roman"/>
          <w:sz w:val="24"/>
          <w:szCs w:val="24"/>
        </w:rPr>
      </w:pPr>
      <w:r>
        <w:rPr>
          <w:rFonts w:cs="Times New Roman" w:ascii="Times New Roman" w:hAnsi="Times New Roman"/>
          <w:sz w:val="24"/>
          <w:szCs w:val="24"/>
        </w:rPr>
      </w:r>
    </w:p>
    <w:tbl>
      <w:tblPr>
        <w:tblpPr w:vertAnchor="text" w:horzAnchor="text" w:leftFromText="180" w:rightFromText="180" w:tblpX="108" w:tblpY="1"/>
        <w:tblW w:w="1516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618"/>
        <w:gridCol w:w="1843"/>
        <w:gridCol w:w="1707"/>
      </w:tblGrid>
      <w:tr>
        <w:trPr>
          <w:trHeight w:val="169" w:hRule="atLeast"/>
          <w:cantSplit w:val="true"/>
        </w:trPr>
        <w:tc>
          <w:tcPr>
            <w:tcW w:w="11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spacing w:lineRule="auto" w:line="240" w:before="0" w:after="0"/>
              <w:ind w:left="-57" w:right="-57"/>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1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rFonts w:ascii="Times New Roman" w:hAnsi="Times New Roman" w:cs="Times New Roman"/>
                <w:sz w:val="24"/>
                <w:szCs w:val="24"/>
              </w:rPr>
            </w:pPr>
            <w:r>
              <w:rPr>
                <w:rFonts w:cs="Times New Roman" w:ascii="Times New Roman" w:hAnsi="Times New Roman"/>
                <w:sz w:val="24"/>
                <w:szCs w:val="24"/>
              </w:rPr>
              <w:t>2</w:t>
            </w:r>
          </w:p>
        </w:tc>
        <w:tc>
          <w:tcPr>
            <w:tcW w:w="17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center"/>
              <w:rPr>
                <w:rFonts w:ascii="Times New Roman" w:hAnsi="Times New Roman" w:cs="Times New Roman"/>
                <w:sz w:val="24"/>
                <w:szCs w:val="24"/>
              </w:rPr>
            </w:pPr>
            <w:r>
              <w:rPr>
                <w:rFonts w:cs="Times New Roman" w:ascii="Times New Roman" w:hAnsi="Times New Roman"/>
                <w:sz w:val="24"/>
                <w:szCs w:val="24"/>
              </w:rPr>
              <w:t>3</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Цель 2.6 Содействие развитию сферы торговли и услуг, повышения качества торгового обслуживания</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rPr/>
            </w:pPr>
            <w:r>
              <w:rPr>
                <w:rFonts w:cs="Times New Roman" w:ascii="Times New Roman" w:hAnsi="Times New Roman"/>
                <w:sz w:val="24"/>
                <w:szCs w:val="24"/>
              </w:rPr>
              <w:t>Мероприятия по достижению стратегической цели 2.6:</w:t>
            </w:r>
          </w:p>
        </w:tc>
      </w:tr>
      <w:tr>
        <w:trPr>
          <w:trHeight w:val="20" w:hRule="atLeast"/>
        </w:trPr>
        <w:tc>
          <w:tcPr>
            <w:tcW w:w="11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0"/>
              </w:rPr>
              <w:t xml:space="preserve">М. 2.6.1. Реализация мероприятия «дорожной карты» по развитию </w:t>
            </w:r>
            <w:r>
              <w:rPr>
                <w:rFonts w:ascii="Times New Roman" w:hAnsi="Times New Roman"/>
                <w:sz w:val="24"/>
                <w:szCs w:val="20"/>
              </w:rPr>
              <w:t>конкуренции в интересах потребителей на рынках товаров и услуг на территории Ордынского района Новосибирской области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4"/>
              </w:rPr>
              <w:t>УЭР</w:t>
            </w:r>
          </w:p>
        </w:tc>
        <w:tc>
          <w:tcPr>
            <w:tcW w:w="170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bookmarkStart w:id="43" w:name="_Toc36130480"/>
            <w:r>
              <w:rPr>
                <w:rFonts w:cs="Times New Roman" w:ascii="Times New Roman" w:hAnsi="Times New Roman"/>
                <w:sz w:val="24"/>
                <w:szCs w:val="24"/>
              </w:rPr>
              <w:t>–</w:t>
            </w:r>
            <w:bookmarkEnd w:id="43"/>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2" w:before="0" w:after="0"/>
              <w:jc w:val="both"/>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официальном сайте администрации Ордынского района Новосибирской области отведен целый раздел (</w:t>
            </w:r>
            <w:hyperlink r:id="rId8">
              <w:r>
                <w:rPr>
                  <w:rStyle w:val="Hyperlink"/>
                  <w:rFonts w:cs="Times New Roman" w:ascii="Times New Roman" w:hAnsi="Times New Roman"/>
                  <w:sz w:val="24"/>
                  <w:szCs w:val="24"/>
                  <w:lang w:eastAsia="ru-RU"/>
                </w:rPr>
                <w:t>https://ordynsk.nso.ru/page/2141</w:t>
              </w:r>
            </w:hyperlink>
            <w:r>
              <w:rPr>
                <w:rFonts w:cs="Times New Roman" w:ascii="Times New Roman" w:hAnsi="Times New Roman"/>
                <w:sz w:val="24"/>
                <w:szCs w:val="24"/>
                <w:lang w:eastAsia="ru-RU"/>
              </w:rPr>
              <w:t xml:space="preserve">), где отражена нормативная правовая документация в целях развития конкуренции. </w:t>
            </w:r>
            <w:r>
              <w:rPr>
                <w:rFonts w:cs="Times New Roman" w:ascii="Times New Roman" w:hAnsi="Times New Roman"/>
                <w:sz w:val="24"/>
                <w:szCs w:val="26"/>
              </w:rPr>
              <w:t xml:space="preserve">В соответствии с распоряжением Правительства Российской Федерации от 17.04.2019 № 768-р «Об утверждении стандарта развития конкуренции в субъектах Российской Федерации», </w:t>
            </w:r>
            <w:r>
              <w:rPr>
                <w:rFonts w:cs="Times New Roman" w:ascii="Times New Roman" w:hAnsi="Times New Roman"/>
                <w:color w:val="000000"/>
                <w:sz w:val="24"/>
                <w:szCs w:val="26"/>
              </w:rPr>
              <w:t xml:space="preserve">постановлением Губернатора Новосибирской области от 20.12.2019 № 287 «Об утверждении перечня товарных рынков для содействия развитию конкуренции и плана мероприятий («Дорожной карты») по содействию развитию конкуренции в Новосибирской области» </w:t>
            </w:r>
            <w:r>
              <w:rPr>
                <w:rFonts w:cs="Times New Roman" w:ascii="Times New Roman" w:hAnsi="Times New Roman"/>
                <w:sz w:val="24"/>
                <w:szCs w:val="26"/>
              </w:rPr>
              <w:t xml:space="preserve"> утвержден перечень социально-значимых и приоритетных рынков и план мероприятий по содействию развитию конкуренции в интересах потребителей товаров и услуг на территории Ордынского района Новосибирской области».</w:t>
            </w:r>
          </w:p>
        </w:tc>
      </w:tr>
      <w:tr>
        <w:trPr>
          <w:trHeight w:val="20" w:hRule="atLeast"/>
        </w:trPr>
        <w:tc>
          <w:tcPr>
            <w:tcW w:w="11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both"/>
              <w:rPr/>
            </w:pPr>
            <w:r>
              <w:rPr>
                <w:rFonts w:cs="Times New Roman" w:ascii="Times New Roman" w:hAnsi="Times New Roman"/>
                <w:sz w:val="24"/>
                <w:szCs w:val="20"/>
              </w:rPr>
              <w:t>М. 2.6.2 Формирования информации по хозяйствующим субъектам, доля участия субъекта РФ или муниципального образования в которых составляет 50 и более процентов</w:t>
            </w:r>
          </w:p>
        </w:tc>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4"/>
              </w:rPr>
              <w:t>УЭР</w:t>
            </w:r>
          </w:p>
        </w:tc>
        <w:tc>
          <w:tcPr>
            <w:tcW w:w="170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Default"/>
              <w:jc w:val="both"/>
              <w:rPr/>
            </w:pPr>
            <w:r>
              <w:rPr/>
              <w:t xml:space="preserve">       </w:t>
            </w:r>
            <w:r>
              <w:rPr/>
              <w:t xml:space="preserve">Ежегодно формируется и актуализируется </w:t>
            </w:r>
            <w:r>
              <w:rPr>
                <w:szCs w:val="20"/>
              </w:rPr>
              <w:t xml:space="preserve">перечень хозяйствующих субъектам, доля участия субъекта РФ или муниципального образования в которых составляет 50 и более процентов. Данный перечень размещен </w:t>
            </w:r>
            <w:r>
              <w:rPr>
                <w:lang w:eastAsia="ru-RU"/>
              </w:rPr>
              <w:t>на официальном сайте администрации Ордынского района Новосибирской области в разделе «Развитие конкуренции» (</w:t>
            </w:r>
            <w:hyperlink r:id="rId9">
              <w:r>
                <w:rPr>
                  <w:rStyle w:val="Hyperlink"/>
                  <w:lang w:eastAsia="ru-RU"/>
                </w:rPr>
                <w:t>https://ordynsk.nso.ru/page/2141</w:t>
              </w:r>
            </w:hyperlink>
            <w:r>
              <w:rPr>
                <w:lang w:eastAsia="ru-RU"/>
              </w:rPr>
              <w:t>)</w:t>
            </w:r>
          </w:p>
        </w:tc>
      </w:tr>
      <w:tr>
        <w:trPr>
          <w:trHeight w:val="20" w:hRule="atLeast"/>
        </w:trPr>
        <w:tc>
          <w:tcPr>
            <w:tcW w:w="116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jc w:val="both"/>
              <w:rPr/>
            </w:pPr>
            <w:r>
              <w:rPr>
                <w:rFonts w:cs="Times New Roman" w:ascii="Times New Roman" w:hAnsi="Times New Roman"/>
                <w:sz w:val="24"/>
                <w:szCs w:val="20"/>
              </w:rPr>
              <w:t>М. 2.6.3. Содействие участию субъектов малого и среднего предпринимательства района в областных, региональных, межрегиональных, зональных выставках, конкурсах, ярмарках, бизнес-встречах и семинарах</w:t>
            </w:r>
          </w:p>
        </w:tc>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pPr>
            <w:r>
              <w:rPr>
                <w:rFonts w:cs="Times New Roman" w:ascii="Times New Roman" w:hAnsi="Times New Roman"/>
                <w:sz w:val="24"/>
                <w:szCs w:val="24"/>
              </w:rPr>
              <w:t>УЭР</w:t>
            </w:r>
          </w:p>
        </w:tc>
        <w:tc>
          <w:tcPr>
            <w:tcW w:w="170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left="-57" w:right="-57"/>
              <w:jc w:val="center"/>
              <w:outlineLvl w:val="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8"/>
              </w:rPr>
              <w:t xml:space="preserve">       </w:t>
            </w:r>
            <w:r>
              <w:rPr>
                <w:rFonts w:cs="Times New Roman" w:ascii="Times New Roman" w:hAnsi="Times New Roman"/>
                <w:sz w:val="24"/>
              </w:rPr>
              <w:t xml:space="preserve">На регулярной основе проводятся заседания </w:t>
            </w:r>
            <w:r>
              <w:rPr>
                <w:rFonts w:cs="Times New Roman" w:ascii="Times New Roman" w:hAnsi="Times New Roman"/>
                <w:sz w:val="24"/>
                <w:szCs w:val="27"/>
              </w:rPr>
              <w:t>сове</w:t>
            </w:r>
            <w:r>
              <w:rPr>
                <w:rFonts w:cs="Times New Roman" w:ascii="Times New Roman" w:hAnsi="Times New Roman"/>
                <w:color w:val="000000"/>
                <w:sz w:val="24"/>
              </w:rPr>
              <w:t>та по улучшению инвестиционного климата, развитию предпринимательства и конкуренции в Ордынском районе Новосибирской области. В 2024 году проведено заседание совета по улучшению инвестиционного климата, развитию предпринимательства и конкуренции в Ордынском районе Новосибирской области. Рассмотрен вопрос антимонопольного законодательства.</w:t>
            </w:r>
          </w:p>
          <w:p>
            <w:pPr>
              <w:pStyle w:val="Normal"/>
              <w:spacing w:lineRule="auto" w:line="240" w:before="0" w:after="0"/>
              <w:jc w:val="both"/>
              <w:rPr/>
            </w:pPr>
            <w:r>
              <w:rPr>
                <w:rStyle w:val="Strong"/>
                <w:rFonts w:cs="Times New Roman" w:ascii="Times New Roman" w:hAnsi="Times New Roman"/>
                <w:b w:val="false"/>
                <w:bCs w:val="false"/>
                <w:sz w:val="24"/>
              </w:rPr>
              <w:t xml:space="preserve">      </w:t>
            </w:r>
            <w:r>
              <w:rPr>
                <w:rStyle w:val="Strong"/>
                <w:rFonts w:cs="Times New Roman" w:ascii="Times New Roman" w:hAnsi="Times New Roman"/>
                <w:b w:val="false"/>
                <w:bCs w:val="false"/>
                <w:sz w:val="24"/>
              </w:rPr>
              <w:t>В рамках содействия субъектам малого и среднего предпринимательства в продвижении продукции (товаров, услуг) на рынки Новосибирской области и на региональные рынки местные товаропроизводители Ордынского района ежегодно принимают участие в зональных оптово-розничных универсальных ярмарках «Краснообская осень» в р.п. Краснообск, «Бердский рубль» в г. Бердск, «Доволенские просторы» в с. Довольное, «Сузунская миллионщица» в р.п. Сузун,  «Искитимская» в р.п. Линёво  Искитимского района, «Кулундинская» в р.п.Краснозерское Краснозерского района и в социальных ярмарках г.Новосибирска.</w:t>
            </w:r>
          </w:p>
          <w:p>
            <w:pPr>
              <w:pStyle w:val="Normal"/>
              <w:spacing w:lineRule="auto" w:line="240" w:before="0" w:after="0"/>
              <w:jc w:val="both"/>
              <w:rPr/>
            </w:pPr>
            <w:r>
              <w:rPr>
                <w:rFonts w:cs="Times New Roman" w:ascii="Times New Roman" w:hAnsi="Times New Roman"/>
                <w:sz w:val="24"/>
              </w:rPr>
              <w:tab/>
            </w:r>
            <w:r>
              <w:rPr>
                <w:rStyle w:val="Strong"/>
                <w:rFonts w:cs="Times New Roman" w:ascii="Times New Roman" w:hAnsi="Times New Roman"/>
                <w:b w:val="false"/>
                <w:bCs w:val="false"/>
                <w:sz w:val="24"/>
              </w:rPr>
              <w:t>Кроме этого, в 2024 году производители района приняли участие в форуме Сибирского гостеприимства «Дикоросы» и в межрегиональном форуме «Дни ритейла в Сибири».</w:t>
            </w:r>
          </w:p>
        </w:tc>
      </w:tr>
    </w:tbl>
    <w:p>
      <w:pPr>
        <w:pStyle w:val="Normal"/>
        <w:numPr>
          <w:ilvl w:val="0"/>
          <w:numId w:val="0"/>
        </w:numPr>
        <w:spacing w:lineRule="auto" w:line="240" w:before="0" w:after="0"/>
        <w:jc w:val="center"/>
        <w:outlineLvl w:val="0"/>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spacing w:lineRule="auto" w:line="240" w:before="0" w:after="0"/>
        <w:jc w:val="center"/>
        <w:outlineLvl w:val="0"/>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8"/>
        </w:rPr>
        <w:t>2.7</w:t>
      </w:r>
      <w:bookmarkStart w:id="44" w:name="_Toc68258358"/>
      <w:r>
        <w:rPr>
          <w:rFonts w:cs="Times New Roman" w:ascii="Times New Roman" w:hAnsi="Times New Roman"/>
          <w:sz w:val="24"/>
          <w:szCs w:val="28"/>
        </w:rPr>
        <w:t>. Информация о выполнении мероприятий Плана мероприятий по реализации Стратегии стратегического приоритета «</w:t>
      </w:r>
      <w:r>
        <w:rPr>
          <w:rFonts w:cs="Times New Roman" w:ascii="Times New Roman" w:hAnsi="Times New Roman"/>
          <w:sz w:val="24"/>
          <w:szCs w:val="24"/>
        </w:rPr>
        <w:t>Развитие конкурентоспособной экономики с высоким уровнем предпринимательской активности и конкуренции»</w:t>
      </w:r>
      <w:bookmarkEnd w:id="44"/>
    </w:p>
    <w:p>
      <w:pPr>
        <w:pStyle w:val="NoSpacing"/>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3"/>
        </w:numPr>
        <w:spacing w:lineRule="auto" w:line="240" w:before="0" w:after="0"/>
        <w:contextualSpacing/>
        <w:jc w:val="center"/>
        <w:outlineLvl w:val="0"/>
        <w:rPr>
          <w:rFonts w:ascii="Times New Roman" w:hAnsi="Times New Roman" w:cs="Times New Roman"/>
          <w:sz w:val="32"/>
          <w:szCs w:val="28"/>
        </w:rPr>
      </w:pPr>
      <w:bookmarkStart w:id="45" w:name="_Toc68258359"/>
      <w:r>
        <w:rPr>
          <w:rFonts w:cs="Times New Roman" w:ascii="Times New Roman" w:hAnsi="Times New Roman"/>
          <w:sz w:val="24"/>
          <w:szCs w:val="28"/>
        </w:rPr>
        <w:t xml:space="preserve">Информация о выполнении мероприятий Плана мероприятий по реализации Стратегии, направленных на </w:t>
      </w:r>
      <w:bookmarkEnd w:id="45"/>
      <w:r>
        <w:rPr>
          <w:rFonts w:cs="Times New Roman" w:ascii="Times New Roman" w:hAnsi="Times New Roman"/>
          <w:sz w:val="24"/>
          <w:szCs w:val="28"/>
        </w:rPr>
        <w:t>развитие туризма на территории района</w:t>
      </w:r>
    </w:p>
    <w:p>
      <w:pPr>
        <w:pStyle w:val="ListParagraph"/>
        <w:spacing w:lineRule="auto" w:line="240" w:before="0" w:after="0"/>
        <w:ind w:left="0"/>
        <w:contextualSpacing/>
        <w:rPr>
          <w:rFonts w:ascii="Times New Roman" w:hAnsi="Times New Roman" w:cs="Times New Roman"/>
          <w:sz w:val="24"/>
          <w:szCs w:val="28"/>
        </w:rPr>
      </w:pPr>
      <w:r>
        <w:rPr>
          <w:rFonts w:cs="Times New Roman" w:ascii="Times New Roman" w:hAnsi="Times New Roman"/>
          <w:sz w:val="24"/>
          <w:szCs w:val="28"/>
        </w:rPr>
      </w:r>
    </w:p>
    <w:tbl>
      <w:tblPr>
        <w:tblpPr w:vertAnchor="text" w:horzAnchor="text" w:leftFromText="180" w:rightFromText="180" w:tblpX="0" w:tblpY="1"/>
        <w:tblW w:w="5000" w:type="pct"/>
        <w:jc w:val="left"/>
        <w:tblInd w:w="62" w:type="dxa"/>
        <w:tblLayout w:type="fixed"/>
        <w:tblCellMar>
          <w:top w:w="102" w:type="dxa"/>
          <w:left w:w="62" w:type="dxa"/>
          <w:bottom w:w="102" w:type="dxa"/>
          <w:right w:w="62" w:type="dxa"/>
        </w:tblCellMar>
        <w:tblLook w:val="04a0" w:noHBand="0" w:noVBand="1" w:firstColumn="1" w:lastRow="0" w:lastColumn="0" w:firstRow="1"/>
      </w:tblPr>
      <w:tblGrid>
        <w:gridCol w:w="9332"/>
        <w:gridCol w:w="3728"/>
        <w:gridCol w:w="2107"/>
      </w:tblGrid>
      <w:tr>
        <w:trPr>
          <w:trHeight w:val="597" w:hRule="atLeast"/>
        </w:trPr>
        <w:tc>
          <w:tcPr>
            <w:tcW w:w="151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c>
          <w:tcPr>
            <w:tcW w:w="151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0"/>
              </w:rPr>
              <w:t>СЦ</w:t>
            </w:r>
            <w:r>
              <w:rPr>
                <w:rFonts w:cs="Times New Roman" w:ascii="Times New Roman" w:hAnsi="Times New Roman"/>
                <w:sz w:val="24"/>
                <w:szCs w:val="20"/>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c>
          <w:tcPr>
            <w:tcW w:w="151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4"/>
                <w:szCs w:val="20"/>
              </w:rPr>
            </w:pPr>
            <w:r>
              <w:rPr>
                <w:rFonts w:cs="Times New Roman" w:ascii="Times New Roman" w:hAnsi="Times New Roman"/>
                <w:sz w:val="24"/>
                <w:szCs w:val="28"/>
              </w:rPr>
              <w:t>Цель 2.7 Развитие туризма на территории района</w:t>
            </w:r>
          </w:p>
        </w:tc>
      </w:tr>
      <w:tr>
        <w:trPr/>
        <w:tc>
          <w:tcPr>
            <w:tcW w:w="15167"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t>Мероприятия по достижению стратегической цели 2.7:</w:t>
            </w:r>
          </w:p>
        </w:tc>
      </w:tr>
      <w:tr>
        <w:trPr/>
        <w:tc>
          <w:tcPr>
            <w:tcW w:w="933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2.7.1.  Формирования реестра туристских ресурсов Ордынского района Новосибирской области</w:t>
            </w:r>
          </w:p>
        </w:tc>
        <w:tc>
          <w:tcPr>
            <w:tcW w:w="372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МКУ «ЦМИ»</w:t>
            </w:r>
          </w:p>
        </w:tc>
        <w:tc>
          <w:tcPr>
            <w:tcW w:w="210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67"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ascii="Times New Roman" w:hAnsi="Times New Roman"/>
                <w:sz w:val="24"/>
                <w:szCs w:val="24"/>
              </w:rPr>
              <w:t xml:space="preserve">         </w:t>
            </w:r>
            <w:r>
              <w:rPr>
                <w:rFonts w:ascii="Times New Roman" w:hAnsi="Times New Roman"/>
                <w:sz w:val="24"/>
                <w:szCs w:val="24"/>
              </w:rPr>
              <w:t>Ключевые события:</w:t>
            </w:r>
          </w:p>
          <w:p>
            <w:pPr>
              <w:pStyle w:val="ConsPlusNormal1"/>
              <w:jc w:val="both"/>
              <w:rPr/>
            </w:pPr>
            <w:r>
              <w:rPr>
                <w:rFonts w:ascii="Times New Roman" w:hAnsi="Times New Roman"/>
                <w:sz w:val="24"/>
                <w:szCs w:val="24"/>
              </w:rPr>
              <w:t>С 2022 года функционал по развитию туризма передан на муниципальное казенное учреждение «Центр молодежных инициатив Ордынского района», во взаимодействии с управлением экономического развития в актуальном режиме поддерживается перечень туристических ресурсов Ордынского района. На официальном сайте администрации Ордынского района создан раздел «Туризм» (</w:t>
            </w:r>
            <w:r>
              <w:rPr/>
              <w:t xml:space="preserve"> </w:t>
            </w:r>
            <w:hyperlink r:id="rId10">
              <w:r>
                <w:rPr>
                  <w:rStyle w:val="Hyperlink"/>
                  <w:rFonts w:ascii="Times New Roman" w:hAnsi="Times New Roman"/>
                  <w:sz w:val="24"/>
                  <w:szCs w:val="24"/>
                </w:rPr>
                <w:t>https://ordynsk.nso.ru/page/3651</w:t>
              </w:r>
            </w:hyperlink>
            <w:r>
              <w:rPr>
                <w:rFonts w:ascii="Times New Roman" w:hAnsi="Times New Roman"/>
                <w:sz w:val="24"/>
                <w:szCs w:val="24"/>
              </w:rPr>
              <w:t xml:space="preserve"> )</w:t>
            </w:r>
          </w:p>
        </w:tc>
      </w:tr>
      <w:tr>
        <w:trPr/>
        <w:tc>
          <w:tcPr>
            <w:tcW w:w="9332"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М. 2.7.2.  Формирование банка инвестиционных проектов и предложений по развитию инфраструктуры туризма в Ордынском районе Новосибирской области</w:t>
            </w:r>
          </w:p>
        </w:tc>
        <w:tc>
          <w:tcPr>
            <w:tcW w:w="3728"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МКУ «ЦМИ»</w:t>
            </w:r>
          </w:p>
        </w:tc>
        <w:tc>
          <w:tcPr>
            <w:tcW w:w="210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15167" w:type="dxa"/>
            <w:gridSpan w:val="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ascii="Times New Roman" w:hAnsi="Times New Roman"/>
                <w:sz w:val="24"/>
                <w:szCs w:val="24"/>
              </w:rPr>
              <w:t xml:space="preserve">          </w:t>
            </w:r>
            <w:r>
              <w:rPr>
                <w:rFonts w:ascii="Times New Roman" w:hAnsi="Times New Roman"/>
                <w:sz w:val="24"/>
                <w:szCs w:val="24"/>
              </w:rPr>
              <w:t>Ключевые события:</w:t>
            </w:r>
          </w:p>
          <w:p>
            <w:pPr>
              <w:pStyle w:val="ConsPlusNormal1"/>
              <w:jc w:val="both"/>
              <w:rPr/>
            </w:pPr>
            <w:r>
              <w:rPr>
                <w:rFonts w:ascii="Times New Roman" w:hAnsi="Times New Roman"/>
                <w:sz w:val="24"/>
                <w:szCs w:val="24"/>
              </w:rPr>
              <w:t xml:space="preserve">       </w:t>
            </w:r>
            <w:r>
              <w:rPr>
                <w:rFonts w:ascii="Times New Roman" w:hAnsi="Times New Roman"/>
                <w:sz w:val="24"/>
                <w:szCs w:val="24"/>
              </w:rPr>
              <w:t>В управлении экономического развития в актуальном режиме поддерживается перечень инвестиционных проектов, реализуемых на территории Ордынского района, в том числе и в сфере туризма. Постановлением администрации Ордынского района Новосибирской области утвержден план создания инвестиционных объектов и объектов инфраструктуры в Ордынском районе Новосибирской области.</w:t>
            </w:r>
          </w:p>
          <w:p>
            <w:pPr>
              <w:pStyle w:val="ConsPlusNormal1"/>
              <w:jc w:val="both"/>
              <w:rPr/>
            </w:pPr>
            <w:r>
              <w:rPr>
                <w:rFonts w:ascii="Times New Roman" w:hAnsi="Times New Roman"/>
                <w:sz w:val="24"/>
                <w:szCs w:val="24"/>
              </w:rPr>
              <w:t xml:space="preserve">          </w:t>
            </w:r>
            <w:r>
              <w:rPr>
                <w:rFonts w:ascii="Times New Roman" w:hAnsi="Times New Roman"/>
                <w:sz w:val="24"/>
                <w:szCs w:val="24"/>
              </w:rPr>
              <w:t>В рамках реализации задач национального проекта «Туризм и индустрия гостеприимства» и муниципальной программы «Развитие туризма на территории Ордынского района 2024-2026 годов» продолжилась реализация проекта по реконструкции Парка культуры и отдыха «Луневка», общее финансирование составило 14,2 млн.руб.</w:t>
            </w:r>
          </w:p>
        </w:tc>
      </w:tr>
      <w:tr>
        <w:trPr/>
        <w:tc>
          <w:tcPr>
            <w:tcW w:w="9332" w:type="dxa"/>
            <w:tcBorders>
              <w:top w:val="single" w:sz="4" w:space="0" w:color="000000"/>
              <w:left w:val="single" w:sz="4" w:space="0" w:color="000000"/>
              <w:bottom w:val="single" w:sz="4" w:space="0" w:color="000000"/>
              <w:right w:val="single" w:sz="4" w:space="0" w:color="000000"/>
            </w:tcBorders>
          </w:tcPr>
          <w:p>
            <w:pPr>
              <w:pStyle w:val="NoSpacing"/>
              <w:widowControl w:val="false"/>
              <w:jc w:val="both"/>
              <w:rPr/>
            </w:pPr>
            <w:r>
              <w:rPr>
                <w:rFonts w:cs="Times New Roman" w:ascii="Times New Roman" w:hAnsi="Times New Roman"/>
                <w:sz w:val="24"/>
                <w:szCs w:val="24"/>
              </w:rPr>
              <w:t xml:space="preserve">М. 2.7.3. </w:t>
            </w:r>
            <w:r>
              <w:rPr>
                <w:sz w:val="24"/>
                <w:szCs w:val="24"/>
              </w:rPr>
              <w:t xml:space="preserve"> </w:t>
            </w:r>
            <w:r>
              <w:rPr>
                <w:rFonts w:cs="Times New Roman" w:ascii="Times New Roman" w:hAnsi="Times New Roman"/>
                <w:sz w:val="24"/>
                <w:szCs w:val="24"/>
              </w:rPr>
              <w:t>Проведение районных, событийных мероприятий, в том числе туристских фестивалей, праздников и мероприятий, посвященных памятным датам, укрепление материально – технической базы</w:t>
            </w:r>
          </w:p>
        </w:tc>
        <w:tc>
          <w:tcPr>
            <w:tcW w:w="3728" w:type="dxa"/>
            <w:tcBorders>
              <w:top w:val="single" w:sz="4" w:space="0" w:color="000000"/>
              <w:left w:val="single" w:sz="4" w:space="0" w:color="000000"/>
              <w:bottom w:val="single" w:sz="4" w:space="0" w:color="000000"/>
              <w:right w:val="single" w:sz="4" w:space="0" w:color="000000"/>
            </w:tcBorders>
          </w:tcPr>
          <w:p>
            <w:pPr>
              <w:pStyle w:val="ConsPlusCell"/>
              <w:jc w:val="center"/>
              <w:rPr/>
            </w:pPr>
            <w:r>
              <w:rPr>
                <w:rFonts w:cs="Times New Roman" w:ascii="Times New Roman" w:hAnsi="Times New Roman"/>
                <w:sz w:val="24"/>
              </w:rPr>
              <w:t>МКУ «ЦМИ»</w:t>
            </w:r>
          </w:p>
        </w:tc>
        <w:tc>
          <w:tcPr>
            <w:tcW w:w="2107" w:type="dxa"/>
            <w:tcBorders>
              <w:top w:val="single" w:sz="4" w:space="0" w:color="000000"/>
              <w:left w:val="single" w:sz="4" w:space="0" w:color="000000"/>
              <w:bottom w:val="single" w:sz="4" w:space="0" w:color="000000"/>
              <w:right w:val="single" w:sz="4" w:space="0" w:color="000000"/>
            </w:tcBorders>
          </w:tcPr>
          <w:p>
            <w:pPr>
              <w:pStyle w:val="ConsPlusCell"/>
              <w:jc w:val="both"/>
              <w:rPr>
                <w:rFonts w:ascii="Times New Roman" w:hAnsi="Times New Roman" w:cs="Times New Roman"/>
                <w:sz w:val="24"/>
                <w:szCs w:val="24"/>
              </w:rPr>
            </w:pPr>
            <w:r>
              <w:rPr>
                <w:rFonts w:cs="Times New Roman" w:ascii="Times New Roman" w:hAnsi="Times New Roman"/>
                <w:sz w:val="24"/>
                <w:szCs w:val="24"/>
              </w:rPr>
            </w:r>
          </w:p>
        </w:tc>
      </w:tr>
      <w:tr>
        <w:trPr>
          <w:trHeight w:val="1108" w:hRule="atLeast"/>
        </w:trPr>
        <w:tc>
          <w:tcPr>
            <w:tcW w:w="151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84"/>
              <w:jc w:val="both"/>
              <w:rPr/>
            </w:pPr>
            <w:r>
              <w:rPr>
                <w:rFonts w:cs="Times New Roman" w:ascii="Times New Roman" w:hAnsi="Times New Roman"/>
                <w:sz w:val="24"/>
              </w:rPr>
              <w:t xml:space="preserve">     </w:t>
            </w:r>
            <w:r>
              <w:rPr>
                <w:rFonts w:cs="Times New Roman" w:ascii="Times New Roman" w:hAnsi="Times New Roman"/>
                <w:sz w:val="24"/>
                <w:szCs w:val="24"/>
              </w:rPr>
              <w:t xml:space="preserve">На территории Ордынского района прошло 33 фестиваля-конкурса различного уровня, среди них: </w:t>
            </w:r>
            <w:r>
              <w:rPr>
                <w:rFonts w:cs="Times New Roman" w:ascii="Times New Roman" w:hAnsi="Times New Roman"/>
                <w:sz w:val="24"/>
                <w:szCs w:val="24"/>
                <w:lang w:val="en-US"/>
              </w:rPr>
              <w:t>I</w:t>
            </w:r>
            <w:r>
              <w:rPr>
                <w:rFonts w:cs="Times New Roman" w:ascii="Times New Roman" w:hAnsi="Times New Roman"/>
                <w:sz w:val="24"/>
                <w:szCs w:val="24"/>
              </w:rPr>
              <w:t xml:space="preserve"> Краеведческие чтения культурного наследия «Мы вместе» (Краеведы из Архангельска); </w:t>
            </w:r>
            <w:r>
              <w:rPr>
                <w:rFonts w:cs="Times New Roman" w:ascii="Times New Roman" w:hAnsi="Times New Roman"/>
                <w:sz w:val="24"/>
                <w:szCs w:val="24"/>
                <w:lang w:val="en-US"/>
              </w:rPr>
              <w:t>VIII</w:t>
            </w:r>
            <w:r>
              <w:rPr>
                <w:rFonts w:cs="Times New Roman" w:ascii="Times New Roman" w:hAnsi="Times New Roman"/>
                <w:sz w:val="24"/>
                <w:szCs w:val="24"/>
              </w:rPr>
              <w:t xml:space="preserve"> Международный национальный Фестиваль «Наши корни. Сделано в Сибири»; </w:t>
            </w:r>
            <w:r>
              <w:rPr>
                <w:rFonts w:cs="Times New Roman" w:ascii="Times New Roman" w:hAnsi="Times New Roman"/>
                <w:bCs/>
                <w:sz w:val="24"/>
                <w:szCs w:val="24"/>
              </w:rPr>
              <w:t>Межрегиональный фестиваль народной музыки «Гармонь, баян и песня русская», Рыболовный фестиваль «Золотая осень»; Автокросс на кубок России.</w:t>
            </w:r>
          </w:p>
        </w:tc>
      </w:tr>
    </w:tbl>
    <w:p>
      <w:pPr>
        <w:pStyle w:val="ListParagraph"/>
        <w:spacing w:lineRule="auto" w:line="240" w:before="0" w:after="0"/>
        <w:ind w:left="0"/>
        <w:contextualSpacing/>
        <w:rPr>
          <w:rFonts w:ascii="Times New Roman" w:hAnsi="Times New Roman" w:cs="Times New Roman"/>
          <w:sz w:val="24"/>
          <w:szCs w:val="28"/>
        </w:rPr>
      </w:pPr>
      <w:r>
        <w:rPr>
          <w:rFonts w:cs="Times New Roman" w:ascii="Times New Roman" w:hAnsi="Times New Roman"/>
          <w:sz w:val="24"/>
          <w:szCs w:val="28"/>
        </w:rPr>
      </w:r>
    </w:p>
    <w:p>
      <w:pPr>
        <w:pStyle w:val="NoSpacing"/>
        <w:numPr>
          <w:ilvl w:val="2"/>
          <w:numId w:val="3"/>
        </w:numPr>
        <w:ind w:hanging="0" w:left="0"/>
        <w:jc w:val="center"/>
        <w:outlineLvl w:val="0"/>
        <w:rPr>
          <w:rFonts w:ascii="Times New Roman" w:hAnsi="Times New Roman" w:cs="Times New Roman"/>
          <w:sz w:val="24"/>
          <w:szCs w:val="28"/>
        </w:rPr>
      </w:pPr>
      <w:bookmarkStart w:id="46" w:name="_Toc68258360"/>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стратегической цели «Развитие туризма на территории района»</w:t>
      </w:r>
      <w:bookmarkEnd w:id="46"/>
    </w:p>
    <w:p>
      <w:pPr>
        <w:pStyle w:val="NoSpacing"/>
        <w:rPr>
          <w:rFonts w:ascii="Times New Roman" w:hAnsi="Times New Roman" w:cs="Times New Roman"/>
          <w:sz w:val="8"/>
          <w:szCs w:val="28"/>
        </w:rPr>
      </w:pPr>
      <w:r>
        <w:rPr>
          <w:rFonts w:cs="Times New Roman" w:ascii="Times New Roman" w:hAnsi="Times New Roman"/>
          <w:sz w:val="8"/>
          <w:szCs w:val="28"/>
        </w:rPr>
      </w:r>
    </w:p>
    <w:tbl>
      <w:tblPr>
        <w:tblW w:w="15242"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3459"/>
        <w:gridCol w:w="69"/>
        <w:gridCol w:w="1404"/>
        <w:gridCol w:w="70"/>
        <w:gridCol w:w="1407"/>
        <w:gridCol w:w="65"/>
        <w:gridCol w:w="1477"/>
        <w:gridCol w:w="64"/>
        <w:gridCol w:w="1500"/>
        <w:gridCol w:w="70"/>
        <w:gridCol w:w="1631"/>
        <w:gridCol w:w="67"/>
        <w:gridCol w:w="3958"/>
      </w:tblGrid>
      <w:tr>
        <w:trPr/>
        <w:tc>
          <w:tcPr>
            <w:tcW w:w="352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Наименование показателей, характеризующих результат достижения целей стратегии, решения поставленных задач</w:t>
            </w:r>
          </w:p>
        </w:tc>
        <w:tc>
          <w:tcPr>
            <w:tcW w:w="6057" w:type="dxa"/>
            <w:gridSpan w:val="8"/>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Значения показателей реализации Стратегии</w:t>
            </w:r>
          </w:p>
        </w:tc>
        <w:tc>
          <w:tcPr>
            <w:tcW w:w="1698"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Ответственные исполнители</w:t>
            </w:r>
          </w:p>
        </w:tc>
        <w:tc>
          <w:tcPr>
            <w:tcW w:w="395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r>
      <w:tr>
        <w:trPr/>
        <w:tc>
          <w:tcPr>
            <w:tcW w:w="352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47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плановые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(на 2024 год)</w:t>
            </w:r>
          </w:p>
        </w:tc>
        <w:tc>
          <w:tcPr>
            <w:tcW w:w="147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фактические значения</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(за 2024 год)</w:t>
            </w:r>
          </w:p>
        </w:tc>
        <w:tc>
          <w:tcPr>
            <w:tcW w:w="154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исполнения за отчетный год (фактические значения к плановым значениям)</w:t>
            </w:r>
          </w:p>
        </w:tc>
        <w:tc>
          <w:tcPr>
            <w:tcW w:w="1570"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698"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395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r>
        <w:trPr/>
        <w:tc>
          <w:tcPr>
            <w:tcW w:w="15241"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t>Стратегический приоритет 2. «Развитие конкурентоспособной экономики с высоким уровнем предпринимательской активности и конкуренции»</w:t>
            </w:r>
          </w:p>
        </w:tc>
      </w:tr>
      <w:tr>
        <w:trPr/>
        <w:tc>
          <w:tcPr>
            <w:tcW w:w="15241"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color w:val="000000"/>
                <w:sz w:val="24"/>
              </w:rPr>
              <w:t>СЦ</w:t>
            </w:r>
            <w:r>
              <w:rPr>
                <w:rFonts w:cs="Times New Roman" w:ascii="Times New Roman" w:hAnsi="Times New Roman"/>
                <w:sz w:val="24"/>
              </w:rPr>
              <w:t xml:space="preserve"> 2 Развитие производственного потенциала существующих предприятий промышленности, развитие сельского хозяйства, малого и среднего предпринимательства, создание условий для потенциальных инвесторов</w:t>
            </w:r>
          </w:p>
        </w:tc>
      </w:tr>
      <w:tr>
        <w:trPr/>
        <w:tc>
          <w:tcPr>
            <w:tcW w:w="15241"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8"/>
              </w:rPr>
              <w:t>Цель 2.7 Развитие туризма на территории района</w:t>
            </w:r>
          </w:p>
        </w:tc>
      </w:tr>
      <w:tr>
        <w:trPr/>
        <w:tc>
          <w:tcPr>
            <w:tcW w:w="15241" w:type="dxa"/>
            <w:gridSpan w:val="13"/>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szCs w:val="24"/>
              </w:rPr>
              <w:t>Показатели достижения стратегической цели 2.7:</w:t>
            </w:r>
          </w:p>
        </w:tc>
      </w:tr>
      <w:tr>
        <w:trPr/>
        <w:tc>
          <w:tcPr>
            <w:tcW w:w="3459" w:type="dxa"/>
            <w:tcBorders>
              <w:top w:val="single" w:sz="4" w:space="0" w:color="000000"/>
              <w:left w:val="single" w:sz="4" w:space="0" w:color="000000"/>
              <w:bottom w:val="single" w:sz="4" w:space="0" w:color="000000"/>
              <w:right w:val="single" w:sz="4" w:space="0" w:color="000000"/>
            </w:tcBorders>
          </w:tcPr>
          <w:p>
            <w:pPr>
              <w:pStyle w:val="ConsPlusNormal1"/>
              <w:jc w:val="both"/>
              <w:rPr>
                <w:highlight w:val="yellow"/>
              </w:rPr>
            </w:pPr>
            <w:r>
              <w:rPr>
                <w:rFonts w:cs="Times New Roman" w:ascii="Times New Roman" w:hAnsi="Times New Roman"/>
                <w:sz w:val="24"/>
              </w:rPr>
              <w:t>П. 2.7.1.  Количество туристов, посетивших Ордынский район</w:t>
            </w:r>
          </w:p>
        </w:tc>
        <w:tc>
          <w:tcPr>
            <w:tcW w:w="1473"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highlight w:val="yellow"/>
              </w:rPr>
            </w:pPr>
            <w:r>
              <w:rPr>
                <w:rFonts w:cs="Times New Roman" w:ascii="Times New Roman" w:hAnsi="Times New Roman"/>
                <w:sz w:val="24"/>
                <w:szCs w:val="24"/>
              </w:rPr>
              <w:t>2700</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3600</w:t>
            </w:r>
          </w:p>
        </w:tc>
        <w:tc>
          <w:tcPr>
            <w:tcW w:w="154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133%</w:t>
            </w:r>
          </w:p>
        </w:tc>
        <w:tc>
          <w:tcPr>
            <w:tcW w:w="156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593%</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МКУ «ЦМИ»</w:t>
            </w:r>
          </w:p>
        </w:tc>
        <w:tc>
          <w:tcPr>
            <w:tcW w:w="4025"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r>
        <w:trPr/>
        <w:tc>
          <w:tcPr>
            <w:tcW w:w="3459" w:type="dxa"/>
            <w:tcBorders>
              <w:top w:val="single" w:sz="4" w:space="0" w:color="000000"/>
              <w:left w:val="single" w:sz="4" w:space="0" w:color="000000"/>
              <w:bottom w:val="single" w:sz="4" w:space="0" w:color="000000"/>
              <w:right w:val="single" w:sz="4" w:space="0" w:color="000000"/>
            </w:tcBorders>
          </w:tcPr>
          <w:p>
            <w:pPr>
              <w:pStyle w:val="ConsPlusNormal1"/>
              <w:jc w:val="both"/>
              <w:rPr/>
            </w:pPr>
            <w:r>
              <w:rPr>
                <w:rFonts w:cs="Times New Roman" w:ascii="Times New Roman" w:hAnsi="Times New Roman"/>
                <w:sz w:val="24"/>
              </w:rPr>
              <w:t>П. 2.7.2. Количество объектов историко - культурного наследия, включаемых в туристские маршруты</w:t>
            </w:r>
          </w:p>
        </w:tc>
        <w:tc>
          <w:tcPr>
            <w:tcW w:w="1473" w:type="dxa"/>
            <w:gridSpan w:val="2"/>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0" w:after="0"/>
              <w:jc w:val="center"/>
              <w:rPr/>
            </w:pPr>
            <w:r>
              <w:rPr/>
              <w:t>12</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w:t>
            </w:r>
          </w:p>
        </w:tc>
        <w:tc>
          <w:tcPr>
            <w:tcW w:w="1542"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133 %</w:t>
            </w:r>
          </w:p>
        </w:tc>
        <w:tc>
          <w:tcPr>
            <w:tcW w:w="1564"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1600 %</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МКУ «ЦМИ»</w:t>
            </w:r>
          </w:p>
        </w:tc>
        <w:tc>
          <w:tcPr>
            <w:tcW w:w="4025" w:type="dxa"/>
            <w:gridSpan w:val="2"/>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r>
    </w:tbl>
    <w:p>
      <w:pPr>
        <w:pStyle w:val="ListParagraph"/>
        <w:numPr>
          <w:ilvl w:val="0"/>
          <w:numId w:val="0"/>
        </w:numPr>
        <w:spacing w:lineRule="auto" w:line="240" w:before="0" w:after="0"/>
        <w:ind w:left="540"/>
        <w:contextualSpacing/>
        <w:outlineLvl w:val="0"/>
        <w:rPr>
          <w:rFonts w:ascii="Times New Roman" w:hAnsi="Times New Roman"/>
          <w:sz w:val="32"/>
          <w:szCs w:val="28"/>
        </w:rPr>
      </w:pPr>
      <w:r>
        <w:rPr>
          <w:rFonts w:ascii="Times New Roman" w:hAnsi="Times New Roman"/>
          <w:sz w:val="32"/>
          <w:szCs w:val="28"/>
        </w:rPr>
      </w:r>
    </w:p>
    <w:p>
      <w:pPr>
        <w:pStyle w:val="ListParagraph"/>
        <w:numPr>
          <w:ilvl w:val="0"/>
          <w:numId w:val="3"/>
        </w:numPr>
        <w:spacing w:lineRule="auto" w:line="240" w:before="0" w:after="0"/>
        <w:ind w:hanging="256" w:left="540"/>
        <w:contextualSpacing/>
        <w:jc w:val="center"/>
        <w:outlineLvl w:val="0"/>
        <w:rPr>
          <w:rFonts w:ascii="Times New Roman" w:hAnsi="Times New Roman"/>
          <w:sz w:val="32"/>
          <w:szCs w:val="28"/>
        </w:rPr>
      </w:pPr>
      <w:r>
        <w:rPr>
          <w:rFonts w:cs="Times New Roman" w:ascii="Times New Roman" w:hAnsi="Times New Roman"/>
          <w:sz w:val="24"/>
          <w:szCs w:val="28"/>
        </w:rPr>
        <w:t xml:space="preserve">Информация о выполнении мероприятий Плана мероприятий по реализации Стратегии стратегического приоритета </w:t>
      </w:r>
      <w:r>
        <w:rPr>
          <w:rFonts w:cs="Times New Roman" w:ascii="Times New Roman" w:hAnsi="Times New Roman"/>
          <w:color w:val="000000"/>
          <w:sz w:val="20"/>
          <w:szCs w:val="28"/>
        </w:rPr>
        <w:t>«</w:t>
      </w:r>
      <w:r>
        <w:rPr>
          <w:rFonts w:cs="Times New Roman" w:ascii="Times New Roman" w:hAnsi="Times New Roman"/>
          <w:color w:val="000000"/>
          <w:sz w:val="24"/>
          <w:szCs w:val="28"/>
        </w:rPr>
        <w:t>Создание современной и безопасной среды для жизни, преображение населенных пунктов района».</w:t>
      </w:r>
    </w:p>
    <w:p>
      <w:pPr>
        <w:pStyle w:val="ListParagraph"/>
        <w:numPr>
          <w:ilvl w:val="0"/>
          <w:numId w:val="0"/>
        </w:numPr>
        <w:spacing w:lineRule="auto" w:line="240" w:before="0" w:after="0"/>
        <w:ind w:left="540"/>
        <w:contextualSpacing/>
        <w:outlineLvl w:val="0"/>
        <w:rPr>
          <w:rFonts w:ascii="Times New Roman" w:hAnsi="Times New Roman"/>
          <w:sz w:val="32"/>
          <w:szCs w:val="28"/>
        </w:rPr>
      </w:pPr>
      <w:r>
        <w:rPr>
          <w:rFonts w:ascii="Times New Roman" w:hAnsi="Times New Roman"/>
          <w:sz w:val="32"/>
          <w:szCs w:val="28"/>
        </w:rPr>
      </w:r>
    </w:p>
    <w:p>
      <w:pPr>
        <w:pStyle w:val="ListParagraph"/>
        <w:numPr>
          <w:ilvl w:val="0"/>
          <w:numId w:val="0"/>
        </w:numPr>
        <w:spacing w:lineRule="auto" w:line="240" w:before="0" w:after="0"/>
        <w:ind w:left="0"/>
        <w:contextualSpacing/>
        <w:jc w:val="center"/>
        <w:outlineLvl w:val="0"/>
        <w:rPr>
          <w:rFonts w:ascii="Times New Roman" w:hAnsi="Times New Roman"/>
          <w:sz w:val="32"/>
          <w:szCs w:val="28"/>
        </w:rPr>
      </w:pPr>
      <w:r>
        <w:rPr>
          <w:rFonts w:cs="Times New Roman" w:ascii="Times New Roman" w:hAnsi="Times New Roman"/>
          <w:color w:val="000000"/>
          <w:sz w:val="24"/>
          <w:szCs w:val="28"/>
        </w:rPr>
        <w:t>3.1.</w:t>
      </w:r>
      <w:r>
        <w:rPr>
          <w:rFonts w:cs="Times New Roman" w:ascii="Times New Roman" w:hAnsi="Times New Roman"/>
          <w:sz w:val="24"/>
          <w:szCs w:val="28"/>
        </w:rPr>
        <w:t xml:space="preserve"> Информация о выполнении мероприятий Плана мероприятий по реализации Стратегии, направленных на с</w:t>
      </w:r>
      <w:r>
        <w:rPr>
          <w:rFonts w:cs="Times New Roman" w:ascii="Times New Roman" w:hAnsi="Times New Roman"/>
          <w:color w:val="000000"/>
          <w:sz w:val="24"/>
          <w:szCs w:val="28"/>
        </w:rPr>
        <w:t>оздание современной и безопасной среды для жизни, преображение населенных пунктов района</w:t>
      </w:r>
    </w:p>
    <w:p>
      <w:pPr>
        <w:pStyle w:val="ListParagraph"/>
        <w:tabs>
          <w:tab w:val="clear" w:pos="708"/>
          <w:tab w:val="left" w:pos="2751" w:leader="none"/>
        </w:tabs>
        <w:spacing w:lineRule="auto" w:line="240" w:before="0" w:after="0"/>
        <w:ind w:left="0"/>
        <w:contextualSpacing/>
        <w:rPr>
          <w:rFonts w:ascii="Times New Roman" w:hAnsi="Times New Roman"/>
          <w:sz w:val="24"/>
        </w:rPr>
      </w:pPr>
      <w:r>
        <w:rPr>
          <w:rFonts w:ascii="Times New Roman" w:hAnsi="Times New Roman"/>
          <w:sz w:val="24"/>
        </w:rPr>
      </w:r>
    </w:p>
    <w:tbl>
      <w:tblPr>
        <w:tblpPr w:vertAnchor="text" w:horzAnchor="text" w:leftFromText="180" w:rightFromText="180" w:tblpX="108" w:tblpY="1"/>
        <w:tblW w:w="1516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26"/>
        <w:gridCol w:w="2834"/>
        <w:gridCol w:w="1708"/>
      </w:tblGrid>
      <w:tr>
        <w:trPr>
          <w:trHeight w:val="169" w:hRule="atLeast"/>
          <w:cantSplit w:val="true"/>
        </w:trPr>
        <w:tc>
          <w:tcPr>
            <w:tcW w:w="10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0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0"/>
              </w:rPr>
              <w:t>Стратегический приоритет 3</w:t>
            </w:r>
            <w:r>
              <w:rPr>
                <w:rFonts w:cs="Times New Roman" w:ascii="Times New Roman" w:hAnsi="Times New Roman"/>
                <w:color w:val="000000"/>
                <w:sz w:val="24"/>
                <w:szCs w:val="28"/>
              </w:rPr>
              <w:t>. Создание современной и безопасной среды для жизни, преображение населенных пунктов района.</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0"/>
              </w:rPr>
              <w:t>СЦ.  Реализация неотложных мер по обеспечению экологической безопасности, повышение эффективности функционирования инженерной и коммунальной инфраструктуры, развитие транспортной системы, обеспечение безопасности населения района с целью формирования общей комфортной среды проживания на территории района</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8"/>
              </w:rPr>
              <w:t xml:space="preserve">Цель 3.1 </w:t>
            </w:r>
            <w:r>
              <w:rPr>
                <w:rFonts w:cs="Times New Roman" w:ascii="Times New Roman" w:hAnsi="Times New Roman"/>
                <w:sz w:val="24"/>
                <w:szCs w:val="28"/>
              </w:rPr>
              <w:t>Обеспечение рационального природопользования как основы экологической безопасности, высоких стандартов экологического благополучия</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Мероприятия по достижению цели 3.1:</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Style w:val="Emphasis"/>
                <w:rFonts w:cs="Times New Roman" w:ascii="Times New Roman" w:hAnsi="Times New Roman"/>
                <w:i w:val="false"/>
                <w:sz w:val="24"/>
              </w:rPr>
              <w:t>М. 3.1.1. Комплекс мероприятий по обеспечению благоприятной (комфортной и безопасной) среды для проживания на сельских территориях</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ОЖКХ</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Style30"/>
              <w:spacing w:lineRule="auto" w:line="240" w:before="0" w:after="0"/>
              <w:jc w:val="both"/>
              <w:rPr/>
            </w:pPr>
            <w:r>
              <w:rPr>
                <w:rFonts w:eastAsia="Times New Roman" w:cs="Times New Roman" w:ascii="Times New Roman" w:hAnsi="Times New Roman"/>
                <w:bCs/>
                <w:iCs/>
                <w:color w:val="000000"/>
                <w:sz w:val="24"/>
                <w:szCs w:val="27"/>
                <w:lang w:eastAsia="ru-RU"/>
              </w:rPr>
              <w:t xml:space="preserve">   </w:t>
            </w:r>
            <w:r>
              <w:rPr>
                <w:rFonts w:cs="Times New Roman" w:ascii="Times New Roman" w:hAnsi="Times New Roman"/>
                <w:color w:val="000000"/>
                <w:sz w:val="24"/>
              </w:rPr>
              <w:t xml:space="preserve">   </w:t>
            </w:r>
            <w:r>
              <w:rPr>
                <w:rFonts w:cs="Times New Roman" w:ascii="Times New Roman" w:hAnsi="Times New Roman"/>
                <w:color w:val="000000"/>
                <w:sz w:val="24"/>
              </w:rPr>
              <w:t>В рамках реализации национального проекта «Жилье и городская среда» проведено благоустройство дворовых территорий многоквартирных домов мкр. Агрогородок №21,23,38 с. Верх-Ирмень. Общий объем средств составил 4,32 млн.руб.</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Style w:val="Emphasis"/>
                <w:rFonts w:cs="Times New Roman" w:ascii="Times New Roman" w:hAnsi="Times New Roman"/>
                <w:i w:val="false"/>
                <w:sz w:val="24"/>
              </w:rPr>
              <w:t xml:space="preserve">М. 3.1.2 </w:t>
            </w:r>
            <w:r>
              <w:rPr>
                <w:rFonts w:cs="Times New Roman" w:ascii="Times New Roman" w:hAnsi="Times New Roman"/>
                <w:sz w:val="24"/>
              </w:rPr>
              <w:t>Осуществление</w:t>
            </w:r>
            <w:r>
              <w:rPr>
                <w:rStyle w:val="Emphasis"/>
                <w:rFonts w:cs="Times New Roman" w:ascii="Times New Roman" w:hAnsi="Times New Roman"/>
                <w:i w:val="false"/>
                <w:sz w:val="24"/>
              </w:rPr>
              <w:t xml:space="preserve"> координации деятельности органов местного самоуправления, юридических лиц и индивидуальных предпринимателей в сфере обращения с отходами, проведение инвентаризации свалок в населенных пунктах района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ОЖКХ</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rPr>
              <w:t xml:space="preserve">        </w:t>
            </w:r>
            <w:r>
              <w:rPr>
                <w:rFonts w:cs="Times New Roman" w:ascii="Times New Roman" w:hAnsi="Times New Roman"/>
                <w:sz w:val="24"/>
              </w:rPr>
              <w:t>Деятельность в сфере обращения с отходами на территории Ордынского района осуществляется в соответствии с Территориальной схемой обращения с отходами, уменьшение количества образования отходов и максимальное вовлечение их в хозяйственный оборот</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Style w:val="Emphasis"/>
                <w:rFonts w:cs="Times New Roman" w:ascii="Times New Roman" w:hAnsi="Times New Roman"/>
                <w:i w:val="false"/>
                <w:sz w:val="24"/>
              </w:rPr>
              <w:t>М. 3.1.3. Мероприятия по оборудованию специализированными контейнерами для отработанных ртутьсодержащих ламп, гальванических элементов питания (батареек) мест сбора отдельных видов опасных отходов, образующихся у населения</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ОЖКХ</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rPr>
              <w:t xml:space="preserve">      </w:t>
            </w:r>
            <w:r>
              <w:rPr>
                <w:rFonts w:cs="Times New Roman" w:ascii="Times New Roman" w:hAnsi="Times New Roman"/>
                <w:color w:val="000000"/>
                <w:sz w:val="24"/>
              </w:rPr>
              <w:t xml:space="preserve">  </w:t>
            </w:r>
            <w:r>
              <w:rPr>
                <w:rFonts w:cs="Times New Roman" w:ascii="Times New Roman" w:hAnsi="Times New Roman"/>
                <w:color w:val="000000"/>
                <w:sz w:val="24"/>
              </w:rPr>
              <w:t>Первичный сбор и размещение ртутьсодержащих отходов осуществляется с установкой контейнеров в муниципальных образованиях района.</w:t>
            </w:r>
          </w:p>
        </w:tc>
      </w:tr>
      <w:tr>
        <w:trPr>
          <w:trHeight w:val="20" w:hRule="atLeast"/>
        </w:trPr>
        <w:tc>
          <w:tcPr>
            <w:tcW w:w="10626" w:type="dxa"/>
            <w:tcBorders>
              <w:top w:val="single" w:sz="4" w:space="0" w:color="000000"/>
              <w:left w:val="single" w:sz="4" w:space="0" w:color="000000"/>
              <w:bottom w:val="single" w:sz="4" w:space="0" w:color="000000"/>
              <w:right w:val="single" w:sz="4" w:space="0" w:color="000000"/>
            </w:tcBorders>
          </w:tcPr>
          <w:p>
            <w:pPr>
              <w:pStyle w:val="Heading2"/>
              <w:spacing w:lineRule="auto" w:line="240" w:before="0" w:after="0"/>
              <w:ind w:hanging="0"/>
              <w:rPr/>
            </w:pPr>
            <w:r>
              <w:rPr>
                <w:rStyle w:val="Emphasis"/>
                <w:b w:val="false"/>
                <w:i w:val="false"/>
                <w:iCs w:val="false"/>
                <w:sz w:val="24"/>
              </w:rPr>
              <w:t xml:space="preserve">М. 3.1.4. </w:t>
            </w:r>
            <w:r>
              <w:rPr>
                <w:b w:val="false"/>
                <w:sz w:val="36"/>
              </w:rPr>
              <w:t xml:space="preserve"> </w:t>
            </w:r>
            <w:r>
              <w:rPr>
                <w:rStyle w:val="Emphasis"/>
                <w:b w:val="false"/>
                <w:i w:val="false"/>
                <w:iCs w:val="false"/>
                <w:sz w:val="24"/>
              </w:rPr>
              <w:t>Выполнение работ по ликвидации несанкционированного складирования отходов (буртовка отходов), размещенных неустановленными лицами, на земельных участках, расположенных на территории района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ОЖКХ</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51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По данному мероприятию в 2024 году работы по ликвидации несанкционированных мест складирования отходов не осуществлялось.</w:t>
            </w:r>
          </w:p>
        </w:tc>
      </w:tr>
    </w:tbl>
    <w:p>
      <w:pPr>
        <w:pStyle w:val="Normal"/>
        <w:numPr>
          <w:ilvl w:val="0"/>
          <w:numId w:val="0"/>
        </w:numPr>
        <w:spacing w:lineRule="auto" w:line="240" w:before="0" w:after="0"/>
        <w:ind w:left="568"/>
        <w:jc w:val="center"/>
        <w:outlineLvl w:val="0"/>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spacing w:lineRule="auto" w:line="240" w:before="0" w:after="0"/>
        <w:ind w:left="568"/>
        <w:jc w:val="center"/>
        <w:outlineLvl w:val="0"/>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spacing w:lineRule="auto" w:line="240" w:before="0" w:after="0"/>
        <w:ind w:left="568"/>
        <w:jc w:val="center"/>
        <w:outlineLvl w:val="0"/>
        <w:rPr>
          <w:rFonts w:ascii="Times New Roman" w:hAnsi="Times New Roman" w:cs="Times New Roman"/>
          <w:sz w:val="24"/>
          <w:szCs w:val="28"/>
        </w:rPr>
      </w:pPr>
      <w:r>
        <w:rPr>
          <w:rFonts w:cs="Times New Roman" w:ascii="Times New Roman" w:hAnsi="Times New Roman"/>
          <w:sz w:val="24"/>
          <w:szCs w:val="28"/>
        </w:rPr>
      </w:r>
    </w:p>
    <w:p>
      <w:pPr>
        <w:pStyle w:val="ListParagraph"/>
        <w:numPr>
          <w:ilvl w:val="2"/>
          <w:numId w:val="2"/>
        </w:numPr>
        <w:spacing w:lineRule="auto" w:line="240" w:before="0" w:after="0"/>
        <w:ind w:hanging="142" w:left="142"/>
        <w:contextualSpacing/>
        <w:jc w:val="center"/>
        <w:outlineLvl w:val="0"/>
        <w:rPr>
          <w:rFonts w:ascii="Times New Roman" w:hAnsi="Times New Roman" w:cs="Times New Roman"/>
          <w:sz w:val="24"/>
          <w:szCs w:val="28"/>
        </w:rPr>
      </w:pPr>
      <w:r>
        <w:rPr>
          <w:rFonts w:cs="Times New Roman" w:ascii="Times New Roman" w:hAnsi="Times New Roman"/>
          <w:sz w:val="24"/>
          <w:szCs w:val="28"/>
        </w:rPr>
        <w:t>Информация о выполнении показателей реализации Стратегии, отражающих результат достижения цели «Обеспечение рационального природопользования как основы экологической безопасности, высоких стандартов экологического благополучия»</w:t>
      </w:r>
    </w:p>
    <w:tbl>
      <w:tblPr>
        <w:tblpPr w:vertAnchor="text" w:horzAnchor="text" w:leftFromText="180" w:rightFromText="180" w:tblpX="108" w:tblpY="1"/>
        <w:tblW w:w="1516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2"/>
        <w:gridCol w:w="1280"/>
        <w:gridCol w:w="1555"/>
        <w:gridCol w:w="1705"/>
        <w:gridCol w:w="1829"/>
        <w:gridCol w:w="1855"/>
        <w:gridCol w:w="3831"/>
      </w:tblGrid>
      <w:tr>
        <w:trPr>
          <w:trHeight w:val="20" w:hRule="atLeast"/>
        </w:trPr>
        <w:tc>
          <w:tcPr>
            <w:tcW w:w="311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показателей, характеризующих результат достижения целей Стратегии, решения поставленных задач</w:t>
            </w:r>
          </w:p>
        </w:tc>
        <w:tc>
          <w:tcPr>
            <w:tcW w:w="636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Значения показателей реализации Стратегии</w:t>
            </w:r>
          </w:p>
        </w:tc>
        <w:tc>
          <w:tcPr>
            <w:tcW w:w="185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Ответственные исполнители</w:t>
            </w:r>
          </w:p>
        </w:tc>
        <w:tc>
          <w:tcPr>
            <w:tcW w:w="383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Причины отклонения фактических значений показателей от плановых</w:t>
            </w:r>
          </w:p>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(за 2024 год)</w:t>
            </w:r>
          </w:p>
        </w:tc>
      </w:tr>
      <w:tr>
        <w:trPr>
          <w:trHeight w:val="20" w:hRule="atLeast"/>
        </w:trPr>
        <w:tc>
          <w:tcPr>
            <w:tcW w:w="311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pPr>
            <w:r>
              <w:rPr/>
            </w:r>
          </w:p>
        </w:tc>
        <w:tc>
          <w:tcPr>
            <w:tcW w:w="128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плановые значения</w:t>
            </w:r>
          </w:p>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(на 2024 год)</w:t>
            </w:r>
          </w:p>
        </w:tc>
        <w:tc>
          <w:tcPr>
            <w:tcW w:w="155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фактические значения</w:t>
            </w:r>
          </w:p>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(за 2024 год)</w:t>
            </w:r>
          </w:p>
        </w:tc>
        <w:tc>
          <w:tcPr>
            <w:tcW w:w="1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динамика исполнения за отчетный год (фактические значения к плановым значениям)</w:t>
            </w:r>
          </w:p>
        </w:tc>
        <w:tc>
          <w:tcPr>
            <w:tcW w:w="18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динамика изменения фактических значений показателей за отчетный год по сравнению с фактическими значениями за 2018 год</w:t>
            </w:r>
          </w:p>
        </w:tc>
        <w:tc>
          <w:tcPr>
            <w:tcW w:w="1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trPr>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1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0"/>
              </w:rPr>
              <w:t>Стратегический приоритет 3</w:t>
            </w:r>
            <w:r>
              <w:rPr>
                <w:rFonts w:cs="Times New Roman" w:ascii="Times New Roman" w:hAnsi="Times New Roman"/>
                <w:color w:val="000000"/>
                <w:sz w:val="24"/>
                <w:szCs w:val="28"/>
              </w:rPr>
              <w:t>. Создание современной и безопасной среды для жизни, преображение населенных пунктов района.</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СЦ.  Реализация неотложных мер по обеспечению экологической безопасности, повышение эффективности функционирования инженерной и коммунальной инфраструктуры, развитие транспортной системы, обеспечение безопасности населения района с целью формирования общей комфортной среды проживания на территории района</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cs="Times New Roman" w:ascii="Times New Roman" w:hAnsi="Times New Roman"/>
                <w:color w:val="000000"/>
                <w:sz w:val="24"/>
                <w:szCs w:val="28"/>
              </w:rPr>
              <w:t xml:space="preserve">Цель 3.1 </w:t>
            </w:r>
            <w:r>
              <w:rPr>
                <w:rFonts w:cs="Times New Roman" w:ascii="Times New Roman" w:hAnsi="Times New Roman"/>
                <w:sz w:val="24"/>
                <w:szCs w:val="28"/>
              </w:rPr>
              <w:t>Обеспечение рационального природопользования как основы экологической безопасности, высоких стандартов экологического благополучия</w:t>
            </w:r>
          </w:p>
        </w:tc>
      </w:tr>
      <w:tr>
        <w:trPr>
          <w:trHeight w:val="20" w:hRule="atLeast"/>
        </w:trPr>
        <w:tc>
          <w:tcPr>
            <w:tcW w:w="1516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eastAsia="Times New Roman" w:cs="Times New Roman" w:ascii="Times New Roman" w:hAnsi="Times New Roman"/>
                <w:sz w:val="24"/>
                <w:szCs w:val="24"/>
                <w:lang w:eastAsia="ru-RU"/>
              </w:rPr>
              <w:t>Показатели достижения цели 3.1:</w:t>
            </w:r>
          </w:p>
        </w:tc>
      </w:tr>
      <w:tr>
        <w:trPr>
          <w:trHeight w:val="20" w:hRule="atLeast"/>
        </w:trPr>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pPr>
            <w:r>
              <w:rPr>
                <w:rFonts w:cs="Times New Roman" w:ascii="Times New Roman" w:hAnsi="Times New Roman"/>
                <w:sz w:val="24"/>
                <w:szCs w:val="20"/>
                <w:lang w:eastAsia="ru-RU"/>
              </w:rPr>
              <w:t>П. 3.1.1.  Доля ликвидированных несанкционированных мест размещения отходов к их количеству на 01.09.2017г.;</w:t>
            </w:r>
          </w:p>
        </w:tc>
        <w:tc>
          <w:tcPr>
            <w:tcW w:w="128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90</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200"/>
              <w:ind w:left="-57" w:right="-57"/>
              <w:jc w:val="center"/>
              <w:outlineLvl w:val="0"/>
              <w:rPr/>
            </w:pPr>
            <w:r>
              <w:rPr>
                <w:rFonts w:cs="Times New Roman" w:ascii="Times New Roman" w:hAnsi="Times New Roman"/>
                <w:sz w:val="24"/>
                <w:szCs w:val="20"/>
                <w:lang w:eastAsia="ru-RU"/>
              </w:rPr>
              <w:t>0</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200"/>
              <w:ind w:left="-57" w:right="-57"/>
              <w:jc w:val="center"/>
              <w:outlineLvl w:val="0"/>
              <w:rPr/>
            </w:pPr>
            <w:r>
              <w:rPr>
                <w:rFonts w:cs="Times New Roman" w:ascii="Times New Roman" w:hAnsi="Times New Roman"/>
                <w:sz w:val="24"/>
                <w:szCs w:val="20"/>
                <w:lang w:eastAsia="ru-RU"/>
              </w:rPr>
              <w:t>0%</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200"/>
              <w:ind w:left="-57" w:right="-57"/>
              <w:jc w:val="center"/>
              <w:outlineLvl w:val="0"/>
              <w:rPr/>
            </w:pPr>
            <w:r>
              <w:rPr>
                <w:rFonts w:cs="Times New Roman" w:ascii="Times New Roman" w:hAnsi="Times New Roman"/>
                <w:sz w:val="24"/>
                <w:szCs w:val="20"/>
                <w:lang w:eastAsia="ru-RU"/>
              </w:rPr>
              <w:t>0%</w:t>
            </w:r>
          </w:p>
        </w:tc>
        <w:tc>
          <w:tcPr>
            <w:tcW w:w="185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before="0" w:after="200"/>
              <w:ind w:left="-57" w:right="-57"/>
              <w:jc w:val="center"/>
              <w:outlineLvl w:val="0"/>
              <w:rPr/>
            </w:pPr>
            <w:r>
              <w:rPr>
                <w:rFonts w:cs="Times New Roman" w:ascii="Times New Roman" w:hAnsi="Times New Roman"/>
                <w:sz w:val="24"/>
                <w:szCs w:val="20"/>
                <w:lang w:eastAsia="ru-RU"/>
              </w:rPr>
              <w:t>ОЖКХ</w:t>
            </w:r>
          </w:p>
        </w:tc>
        <w:tc>
          <w:tcPr>
            <w:tcW w:w="3831"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4"/>
                <w:szCs w:val="26"/>
              </w:rPr>
            </w:pPr>
            <w:r>
              <w:rPr>
                <w:rFonts w:cs="Times New Roman" w:ascii="Times New Roman" w:hAnsi="Times New Roman"/>
                <w:sz w:val="24"/>
                <w:szCs w:val="26"/>
              </w:rPr>
            </w:r>
          </w:p>
        </w:tc>
      </w:tr>
      <w:tr>
        <w:trPr>
          <w:trHeight w:val="20" w:hRule="atLeast"/>
        </w:trPr>
        <w:tc>
          <w:tcPr>
            <w:tcW w:w="3112"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lang w:eastAsia="ru-RU"/>
              </w:rPr>
              <w:t>П. 3.1.2 Доля обезвреженных ртутьсодержащих отходов,     образующихся у населения и организаций</w:t>
            </w:r>
          </w:p>
        </w:tc>
        <w:tc>
          <w:tcPr>
            <w:tcW w:w="1280"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lang w:eastAsia="ru-RU"/>
              </w:rPr>
              <w:t>80</w:t>
            </w:r>
          </w:p>
        </w:tc>
        <w:tc>
          <w:tcPr>
            <w:tcW w:w="155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lang w:eastAsia="ru-RU"/>
              </w:rPr>
              <w:t>71</w:t>
            </w:r>
          </w:p>
        </w:tc>
        <w:tc>
          <w:tcPr>
            <w:tcW w:w="170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lang w:eastAsia="ru-RU"/>
              </w:rPr>
              <w:t>88,75 %</w:t>
            </w:r>
          </w:p>
        </w:tc>
        <w:tc>
          <w:tcPr>
            <w:tcW w:w="1829"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lang w:eastAsia="ru-RU"/>
              </w:rPr>
              <w:t>+71 п.п.</w:t>
            </w:r>
          </w:p>
        </w:tc>
        <w:tc>
          <w:tcPr>
            <w:tcW w:w="1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lang w:eastAsia="ru-RU"/>
              </w:rPr>
              <w:t>ОЖКХ</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0" w:hRule="atLeast"/>
        </w:trPr>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lang w:eastAsia="ru-RU"/>
              </w:rPr>
              <w:t>П. 3.1.3.  Доля сельских поселений Ордынского района, на территории которых проводятся общественные мероприятия в сфере безопасного обращения с отходами</w:t>
            </w:r>
          </w:p>
        </w:tc>
        <w:tc>
          <w:tcPr>
            <w:tcW w:w="1280"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100</w:t>
            </w:r>
          </w:p>
        </w:tc>
        <w:tc>
          <w:tcPr>
            <w:tcW w:w="1555"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100</w:t>
            </w:r>
          </w:p>
        </w:tc>
        <w:tc>
          <w:tcPr>
            <w:tcW w:w="1705"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100 %</w:t>
            </w:r>
          </w:p>
        </w:tc>
        <w:tc>
          <w:tcPr>
            <w:tcW w:w="1829"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rPr>
              <w:t>+100 п.п</w:t>
            </w:r>
          </w:p>
        </w:tc>
        <w:tc>
          <w:tcPr>
            <w:tcW w:w="1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lang w:eastAsia="ru-RU"/>
              </w:rPr>
              <w:t>ОЖКХ</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ListParagraph"/>
        <w:spacing w:lineRule="auto" w:line="240" w:before="0" w:after="0"/>
        <w:ind w:left="0"/>
        <w:contextualSpacing/>
        <w:rPr>
          <w:rFonts w:ascii="Times New Roman" w:hAnsi="Times New Roman"/>
          <w:sz w:val="24"/>
        </w:rPr>
      </w:pPr>
      <w:r>
        <w:rPr>
          <w:rFonts w:ascii="Times New Roman" w:hAnsi="Times New Roman"/>
          <w:sz w:val="24"/>
        </w:rPr>
      </w:r>
    </w:p>
    <w:p>
      <w:pPr>
        <w:pStyle w:val="ListParagraph"/>
        <w:numPr>
          <w:ilvl w:val="0"/>
          <w:numId w:val="2"/>
        </w:numPr>
        <w:spacing w:lineRule="auto" w:line="240" w:before="0" w:after="0"/>
        <w:contextualSpacing/>
        <w:jc w:val="center"/>
        <w:outlineLvl w:val="0"/>
        <w:rPr>
          <w:rFonts w:ascii="Times New Roman" w:hAnsi="Times New Roman"/>
          <w:sz w:val="24"/>
          <w:szCs w:val="24"/>
        </w:rPr>
      </w:pPr>
      <w:r>
        <w:rPr>
          <w:rFonts w:cs="Times New Roman" w:ascii="Times New Roman" w:hAnsi="Times New Roman"/>
          <w:sz w:val="24"/>
          <w:szCs w:val="28"/>
        </w:rPr>
        <w:t xml:space="preserve">Информация о выполнении мероприятий Плана мероприятий по реализации Стратегии стратегического </w:t>
      </w:r>
      <w:r>
        <w:rPr>
          <w:rFonts w:cs="Times New Roman" w:ascii="Times New Roman" w:hAnsi="Times New Roman"/>
          <w:sz w:val="24"/>
          <w:szCs w:val="24"/>
        </w:rPr>
        <w:t xml:space="preserve">приоритета </w:t>
      </w:r>
      <w:r>
        <w:rPr>
          <w:rFonts w:cs="Times New Roman" w:ascii="Times New Roman" w:hAnsi="Times New Roman"/>
          <w:color w:val="000000"/>
          <w:sz w:val="24"/>
          <w:szCs w:val="24"/>
        </w:rPr>
        <w:t>«</w:t>
      </w:r>
      <w:r>
        <w:rPr>
          <w:rFonts w:cs="Times New Roman" w:ascii="Times New Roman" w:hAnsi="Times New Roman"/>
          <w:sz w:val="24"/>
          <w:szCs w:val="24"/>
        </w:rPr>
        <w:t>Совершенствование муниципального управления процессами социально-экономического развития Ордынского района в целях обеспечения устойчивого развития экономики и социальной стабильности</w:t>
      </w:r>
      <w:r>
        <w:rPr>
          <w:rFonts w:cs="Times New Roman" w:ascii="Times New Roman" w:hAnsi="Times New Roman"/>
          <w:color w:val="000000"/>
          <w:sz w:val="24"/>
          <w:szCs w:val="24"/>
        </w:rPr>
        <w:t>».</w:t>
      </w:r>
    </w:p>
    <w:p>
      <w:pPr>
        <w:pStyle w:val="ListParagraph"/>
        <w:numPr>
          <w:ilvl w:val="0"/>
          <w:numId w:val="0"/>
        </w:numPr>
        <w:spacing w:lineRule="auto" w:line="240" w:before="0" w:after="0"/>
        <w:ind w:left="540"/>
        <w:contextualSpacing/>
        <w:outlineLvl w:val="0"/>
        <w:rPr>
          <w:rFonts w:ascii="Times New Roman" w:hAnsi="Times New Roman"/>
          <w:szCs w:val="28"/>
        </w:rPr>
      </w:pPr>
      <w:r>
        <w:rPr>
          <w:rFonts w:ascii="Times New Roman" w:hAnsi="Times New Roman"/>
          <w:szCs w:val="28"/>
        </w:rPr>
      </w:r>
    </w:p>
    <w:p>
      <w:pPr>
        <w:pStyle w:val="ListParagraph"/>
        <w:numPr>
          <w:ilvl w:val="1"/>
          <w:numId w:val="2"/>
        </w:numPr>
        <w:spacing w:lineRule="auto" w:line="240" w:before="0" w:after="0"/>
        <w:ind w:hanging="0" w:left="0"/>
        <w:contextualSpacing/>
        <w:jc w:val="center"/>
        <w:outlineLvl w:val="0"/>
        <w:rPr>
          <w:rFonts w:ascii="Times New Roman" w:hAnsi="Times New Roman"/>
          <w:sz w:val="24"/>
        </w:rPr>
      </w:pPr>
      <w:r>
        <w:rPr>
          <w:rFonts w:cs="Times New Roman" w:ascii="Times New Roman" w:hAnsi="Times New Roman"/>
          <w:sz w:val="24"/>
          <w:szCs w:val="28"/>
        </w:rPr>
        <w:t xml:space="preserve">Информация о выполнении мероприятий Плана мероприятий по реализации Стратегии, </w:t>
      </w:r>
      <w:r>
        <w:rPr>
          <w:rFonts w:cs="Times New Roman" w:ascii="Times New Roman" w:hAnsi="Times New Roman"/>
          <w:sz w:val="24"/>
          <w:szCs w:val="24"/>
        </w:rPr>
        <w:t>направленных на выработку экономических, правовых, организационных условий, обеспечивающих максимальное отражение интересов сообщества граждан в пределах выделенных полномочий и ресурсов</w:t>
      </w:r>
    </w:p>
    <w:p>
      <w:pPr>
        <w:pStyle w:val="ListParagraph"/>
        <w:numPr>
          <w:ilvl w:val="0"/>
          <w:numId w:val="0"/>
        </w:numPr>
        <w:spacing w:lineRule="auto" w:line="240" w:before="0" w:after="0"/>
        <w:ind w:left="0"/>
        <w:contextualSpacing/>
        <w:outlineLvl w:val="0"/>
        <w:rPr>
          <w:rFonts w:ascii="Times New Roman" w:hAnsi="Times New Roman"/>
          <w:sz w:val="24"/>
        </w:rPr>
      </w:pPr>
      <w:r>
        <w:rPr>
          <w:rFonts w:ascii="Times New Roman" w:hAnsi="Times New Roman"/>
          <w:sz w:val="24"/>
        </w:rPr>
      </w:r>
    </w:p>
    <w:tbl>
      <w:tblPr>
        <w:tblpPr w:vertAnchor="text" w:horzAnchor="text" w:leftFromText="180" w:rightFromText="180" w:tblpX="108" w:tblpY="1"/>
        <w:tblW w:w="1502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27"/>
        <w:gridCol w:w="2833"/>
        <w:gridCol w:w="1561"/>
      </w:tblGrid>
      <w:tr>
        <w:trPr>
          <w:trHeight w:val="169" w:hRule="atLeast"/>
          <w:cantSplit w:val="true"/>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701"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2"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Стратегический приоритет </w:t>
            </w:r>
            <w:r>
              <w:rPr>
                <w:rFonts w:cs="Times New Roman" w:ascii="Times New Roman" w:hAnsi="Times New Roman"/>
                <w:sz w:val="24"/>
                <w:szCs w:val="24"/>
                <w:lang w:val="en-US"/>
              </w:rPr>
              <w:t>IV</w:t>
            </w:r>
            <w:r>
              <w:rPr>
                <w:rFonts w:cs="Times New Roman" w:ascii="Times New Roman" w:hAnsi="Times New Roman"/>
                <w:sz w:val="24"/>
                <w:szCs w:val="24"/>
              </w:rPr>
              <w:t>.</w:t>
            </w:r>
            <w:r>
              <w:rPr>
                <w:rFonts w:cs="Times New Roman" w:ascii="Times New Roman" w:hAnsi="Times New Roman"/>
                <w:sz w:val="24"/>
                <w:szCs w:val="24"/>
                <w:lang w:val="en-US"/>
              </w:rPr>
              <w:t> </w:t>
            </w:r>
            <w:r>
              <w:rPr>
                <w:rFonts w:cs="Times New Roman" w:ascii="Times New Roman" w:hAnsi="Times New Roman"/>
                <w:sz w:val="24"/>
                <w:szCs w:val="24"/>
              </w:rPr>
              <w:t>Совершенствование муниципального управления процессами социально-экономического развития Ордынского района в целях обеспечения устойчивого развития экономики и социальной стабильности.</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СЦ. Развитие и совершенствование эффективных механизмов муниципального управления, улучшение взаимодействия населения с органами местной власти, повышение информационной открытости органов местного самоуправления, установление обратной связи с населением, вовлечение общества в формирование и оценку последствий реализуемых мер социально-экономического развития, повышение эффективности управления муниципальными финансами</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0"/>
              </w:rPr>
              <w:t>Цель 4.1 Выработка экономических, правовых, организационных условий, обеспечивающих максимальное отражение интересов сообщества граждан в пределах выделенных полномочий и ресурсов.</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Мероприятия по достижению цели 4.1:</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pPr>
            <w:r>
              <w:rPr>
                <w:rFonts w:cs="Times New Roman" w:ascii="Times New Roman" w:hAnsi="Times New Roman"/>
                <w:sz w:val="24"/>
                <w:szCs w:val="24"/>
              </w:rPr>
              <w:t xml:space="preserve">М. 4.1.1. Организация предоставления муниципальных услуг в многофункциональных центрах </w:t>
            </w:r>
            <w:r>
              <w:rPr>
                <w:rFonts w:eastAsia="Times New Roman" w:cs="Times New Roman" w:ascii="Times New Roman" w:hAnsi="Times New Roman"/>
                <w:sz w:val="24"/>
                <w:szCs w:val="24"/>
                <w:lang w:eastAsia="ru-RU"/>
              </w:rPr>
              <w:t>предоставления государственных и муниципальных услуг</w:t>
            </w:r>
            <w:r>
              <w:rPr>
                <w:rFonts w:cs="Times New Roman" w:ascii="Times New Roman" w:hAnsi="Times New Roman"/>
                <w:sz w:val="24"/>
                <w:szCs w:val="24"/>
              </w:rPr>
              <w:t xml:space="preserve"> Новосибирской области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УЭР во взаимодействии со структурными подразделениями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84"/>
              <w:jc w:val="both"/>
              <w:rPr/>
            </w:pPr>
            <w:r>
              <w:rPr>
                <w:rFonts w:cs="Times New Roman" w:ascii="Times New Roman" w:hAnsi="Times New Roman"/>
                <w:sz w:val="24"/>
                <w:szCs w:val="36"/>
              </w:rPr>
              <w:t xml:space="preserve">   </w:t>
            </w:r>
            <w:r>
              <w:rPr>
                <w:rFonts w:cs="Times New Roman" w:ascii="Times New Roman" w:hAnsi="Times New Roman"/>
                <w:sz w:val="24"/>
                <w:szCs w:val="36"/>
              </w:rPr>
              <w:t>Администрацией Ордынского района Новосибирской области организовано взаимодействие с ГАУ НСО «МФЦ». На уровень ГАУ НСО «МФЦ» передано 23 муниципальных услуги из 32 предоставляемых администрацией Ордынского района Новосибирской области. В 2024 году через ГАУ НСО «МФЦ» предоставлено 394 муниципальных услуг (2023 год – 460).</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4.1.2.  </w:t>
            </w:r>
            <w:r>
              <w:rPr>
                <w:rFonts w:eastAsia="Times New Roman" w:cs="Times New Roman" w:ascii="Times New Roman" w:hAnsi="Times New Roman"/>
                <w:sz w:val="24"/>
                <w:szCs w:val="20"/>
                <w:lang w:eastAsia="ru-RU"/>
              </w:rPr>
              <w:t>Обеспечение процессов и развитие оказания муниципальных услуг в Ордынском районе Новосибирской области в электронном виде, в том числе с использованием электронного межведомственного взаимодействия, их интеграции с Единым порталом государственных и муниципальных услуг (функций), а также на базе многофункциональных центров предоставления государственных</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УЭР во взаимодействии со структурными подразделениями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36"/>
              </w:rPr>
              <w:t xml:space="preserve">        </w:t>
            </w:r>
            <w:r>
              <w:rPr>
                <w:rFonts w:cs="Times New Roman" w:ascii="Times New Roman" w:hAnsi="Times New Roman"/>
                <w:sz w:val="24"/>
                <w:szCs w:val="36"/>
              </w:rPr>
              <w:t xml:space="preserve">Все муниципальные услуги, предоставляемые органами местного самоуправления Ордынского района Новосибирской области размещены на </w:t>
            </w:r>
            <w:r>
              <w:rPr>
                <w:rFonts w:eastAsia="Times New Roman" w:cs="Times New Roman" w:ascii="Times New Roman" w:hAnsi="Times New Roman"/>
                <w:sz w:val="24"/>
                <w:szCs w:val="20"/>
                <w:lang w:eastAsia="ru-RU"/>
              </w:rPr>
              <w:t xml:space="preserve">Едином портале государственных и муниципальных услуг (функций). </w:t>
            </w:r>
            <w:r>
              <w:rPr/>
              <w:t xml:space="preserve"> </w:t>
            </w:r>
            <w:r>
              <w:rPr>
                <w:rFonts w:eastAsia="Times New Roman" w:cs="Times New Roman" w:ascii="Times New Roman" w:hAnsi="Times New Roman"/>
                <w:sz w:val="24"/>
                <w:szCs w:val="20"/>
                <w:lang w:eastAsia="ru-RU"/>
              </w:rPr>
              <w:t>В 2024 году через ЕПГУ подано 638 заявлений (2023 год -427 заявления).</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4.1.3. Реализация плана мероприятий («дорожной карты») по внедрению целевой модели упрощения процедур ведения бизнеса и повышения инвестиционной привлекательности Ордынского района Новосибирской области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Cs w:val="20"/>
              </w:rPr>
              <w:t>УЭР во взаимодействии с ОИиЗО, ОАСКриТИ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В 2024 году велась работа по исполнению </w:t>
            </w:r>
            <w:r>
              <w:rPr>
                <w:rFonts w:cs="Times New Roman" w:ascii="Times New Roman" w:hAnsi="Times New Roman"/>
                <w:sz w:val="24"/>
                <w:szCs w:val="20"/>
              </w:rPr>
              <w:t>плана мероприятий («дорожной карты») по внедрению целевой модели упрощения процедур ведения бизнеса и повышения инвестиционной привлекательности Ордынского района Новосибирской области. Мероприятия плана выполнены в полном объеме.</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Heading2"/>
              <w:spacing w:lineRule="auto" w:line="240" w:before="0" w:after="0"/>
              <w:ind w:hanging="0"/>
              <w:rPr/>
            </w:pPr>
            <w:r>
              <w:rPr>
                <w:b w:val="false"/>
                <w:i w:val="false"/>
                <w:sz w:val="24"/>
                <w:szCs w:val="20"/>
              </w:rPr>
              <w:t>М. 4.1.4. Совершенствование нормативно-правового регулирования и повышение качества проведения оценки регулирующего воздействия проектов нормативных правовых актов Ордынского района Новосибирской области и проектов муниципальных нормативных правовых актов</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УЭР во взаимодействии со структурными подразделениями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 xml:space="preserve">         </w:t>
            </w:r>
            <w:r>
              <w:rPr>
                <w:rFonts w:cs="Times New Roman" w:ascii="Times New Roman" w:hAnsi="Times New Roman"/>
                <w:sz w:val="24"/>
                <w:szCs w:val="20"/>
              </w:rPr>
              <w:t xml:space="preserve">Функции по реализации оценки регулирующего воздействия проектов нормативных правовых актов Ордынского района Новосибирской области и проектов муниципальных нормативных правовых актов возложены на управление экономического развития администрации Ордынского района, обязанности по проведению оценки регулирующего воздействия проектов нормативных правовых актов закреплены за структурными подразделениями администрации Ордынского района. </w:t>
            </w:r>
            <w:r>
              <w:rPr/>
              <w:t xml:space="preserve"> </w:t>
            </w:r>
            <w:r>
              <w:rPr>
                <w:rFonts w:cs="Times New Roman" w:ascii="Times New Roman" w:hAnsi="Times New Roman"/>
                <w:sz w:val="24"/>
              </w:rPr>
              <w:t>Н</w:t>
            </w:r>
            <w:r>
              <w:rPr>
                <w:rFonts w:cs="Times New Roman" w:ascii="Times New Roman" w:hAnsi="Times New Roman"/>
                <w:sz w:val="24"/>
                <w:lang w:eastAsia="ru-RU"/>
              </w:rPr>
              <w:t>а официальном сайте администрации Ордынского района Новосибирской области в разделе «Оценка регулирующего воздействия и экспертизы НПА»</w:t>
            </w:r>
            <w:r>
              <w:rPr>
                <w:sz w:val="24"/>
                <w:lang w:eastAsia="ru-RU"/>
              </w:rPr>
              <w:t xml:space="preserve"> (</w:t>
            </w:r>
            <w:hyperlink r:id="rId11">
              <w:r>
                <w:rPr>
                  <w:rStyle w:val="Hyperlink"/>
                  <w:rFonts w:cs="Times New Roman" w:ascii="Times New Roman" w:hAnsi="Times New Roman"/>
                  <w:sz w:val="24"/>
                  <w:szCs w:val="20"/>
                </w:rPr>
                <w:t>http://ordynsk.nso.ru/page/880</w:t>
              </w:r>
            </w:hyperlink>
            <w:r>
              <w:rPr>
                <w:rFonts w:cs="Times New Roman" w:ascii="Times New Roman" w:hAnsi="Times New Roman"/>
                <w:sz w:val="24"/>
                <w:szCs w:val="20"/>
              </w:rPr>
              <w:t>), разработаны необходимые нормативные правовые документы, регламентирующий данный процесс. Ежеквартально формируется отчет, направляется в министерство экономического развития Новосибирской области.</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Heading2"/>
              <w:spacing w:lineRule="auto" w:line="240" w:before="0" w:after="0"/>
              <w:ind w:hanging="0"/>
              <w:rPr/>
            </w:pPr>
            <w:r>
              <w:rPr>
                <w:b w:val="false"/>
                <w:i w:val="false"/>
                <w:sz w:val="24"/>
                <w:szCs w:val="20"/>
              </w:rPr>
              <w:t>М. 4.1.5. Внесение разработчиками изменений в нормативные правовые акты Новосибирской области и их проекты, муниципальные нормативные правовые акты и их проекты в части исключения положений, необоснованно затрудняющих осуществление предпринимательской и инвестиционной деятельности, осуществление системного мониторинга по внесению этих изменений</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УЭР во взаимодействии со структурными подразделениями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 xml:space="preserve">         </w:t>
            </w:r>
            <w:r>
              <w:rPr>
                <w:rFonts w:cs="Times New Roman" w:ascii="Times New Roman" w:hAnsi="Times New Roman"/>
                <w:sz w:val="24"/>
                <w:szCs w:val="20"/>
              </w:rPr>
              <w:t>В 2024 году разработчиками внесены изменения в нормативные правовые акты.</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Heading2"/>
              <w:spacing w:lineRule="auto" w:line="240" w:before="0" w:after="0"/>
              <w:ind w:hanging="0"/>
              <w:rPr/>
            </w:pPr>
            <w:r>
              <w:rPr>
                <w:b w:val="false"/>
                <w:i w:val="false"/>
                <w:sz w:val="24"/>
                <w:szCs w:val="20"/>
              </w:rPr>
              <w:t>М. 4.1.6. Содействие развитию инициативного бюджетирования в Ордынском районе Новосибирской области путем вовлечения граждан в принятие бюджетных решений и проведения конкурсного отбора проектов территорий муниципальных образований Ордынского района Новосибирской области, основанных на местных инициативах</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0"/>
              </w:rPr>
            </w:pPr>
            <w:r>
              <w:rPr>
                <w:rFonts w:cs="Times New Roman" w:ascii="Times New Roman" w:hAnsi="Times New Roman"/>
                <w:sz w:val="24"/>
                <w:szCs w:val="20"/>
              </w:rPr>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Web"/>
              <w:widowControl w:val="false"/>
              <w:shd w:val="clear" w:color="auto" w:fill="FFFFFF"/>
              <w:ind w:firstLine="426"/>
              <w:jc w:val="both"/>
              <w:rPr/>
            </w:pPr>
            <w:r>
              <w:rPr>
                <w:szCs w:val="28"/>
              </w:rPr>
              <w:t>В муниципальных образованиях Ордынского района программа инициативных проектов пользуется большой популярностью благодаря тому, что в её основе заложен механизм, позволяющий оперативно выявлять и решать наиболее острые (по мнению самих жителей) социальные проблемы местного уровня и один из инструментов вовлечения граждан в местное самоуправление и управление бюджетом территорий.</w:t>
            </w:r>
          </w:p>
          <w:p>
            <w:pPr>
              <w:pStyle w:val="Normal"/>
              <w:widowControl w:val="false"/>
              <w:spacing w:lineRule="auto" w:line="240" w:before="0" w:after="0"/>
              <w:ind w:firstLine="426"/>
              <w:jc w:val="both"/>
              <w:rPr/>
            </w:pPr>
            <w:r>
              <w:rPr>
                <w:rFonts w:eastAsia="Times New Roman" w:cs="Times New Roman" w:ascii="Times New Roman" w:hAnsi="Times New Roman"/>
                <w:sz w:val="24"/>
                <w:szCs w:val="28"/>
                <w:lang w:eastAsia="ru-RU"/>
              </w:rPr>
              <w:t>Недостаток средств местных бюджетов стимулирует органы местного самоуправления к развитию практик реализации инициативных проектов на своих территориях.</w:t>
            </w:r>
          </w:p>
          <w:p>
            <w:pPr>
              <w:pStyle w:val="Normal"/>
              <w:widowControl w:val="false"/>
              <w:spacing w:lineRule="auto" w:line="240" w:before="0" w:after="0"/>
              <w:ind w:firstLine="426"/>
              <w:jc w:val="both"/>
              <w:rPr/>
            </w:pPr>
            <w:r>
              <w:rPr>
                <w:rFonts w:cs="Times New Roman" w:ascii="Times New Roman" w:hAnsi="Times New Roman"/>
                <w:sz w:val="24"/>
                <w:szCs w:val="28"/>
              </w:rPr>
              <w:t>Муниципальные образования Ордынского района принимают участие в программе инициативного бюджетирования с 2018 года. За 7 лет на территории Ордынского района было реализовано 76 проектов в 19 муниципальных образований.</w:t>
            </w:r>
          </w:p>
          <w:p>
            <w:pPr>
              <w:pStyle w:val="Normal"/>
              <w:widowControl w:val="false"/>
              <w:spacing w:lineRule="auto" w:line="240" w:before="0" w:after="0"/>
              <w:ind w:firstLine="426"/>
              <w:jc w:val="both"/>
              <w:rPr/>
            </w:pPr>
            <w:r>
              <w:rPr>
                <w:rFonts w:eastAsia="Times New Roman" w:cs="Times New Roman" w:ascii="Times New Roman" w:hAnsi="Times New Roman"/>
                <w:sz w:val="24"/>
                <w:szCs w:val="28"/>
                <w:lang w:eastAsia="ru-RU"/>
              </w:rPr>
              <w:t>Стоимость этих 76 проектов составила 97,4 млн.руб., в том числе привлечено средств областного бюджета в объеме 62,7 млн.руб., направлено средств местных бюджетов в размере 18,0 млн.руб., привлечено инициативных платежей на сумму 8,8 млн.руб. из них платежи населения составили 6,8 млн.руб. Нефинансовое участие активных жителей и организаций в виде выполнения работ, оказания услуг при реализации проектов оценено в сумме 8,7 млн.руб.</w:t>
            </w:r>
          </w:p>
        </w:tc>
      </w:tr>
    </w:tbl>
    <w:p>
      <w:pPr>
        <w:pStyle w:val="Normal"/>
        <w:numPr>
          <w:ilvl w:val="0"/>
          <w:numId w:val="0"/>
        </w:numPr>
        <w:spacing w:lineRule="auto" w:line="240" w:before="0" w:after="0"/>
        <w:ind w:left="568"/>
        <w:jc w:val="center"/>
        <w:outlineLvl w:val="0"/>
        <w:rPr>
          <w:rFonts w:ascii="Times New Roman" w:hAnsi="Times New Roman" w:cs="Times New Roman"/>
          <w:sz w:val="24"/>
          <w:szCs w:val="28"/>
        </w:rPr>
      </w:pPr>
      <w:r>
        <w:rPr>
          <w:rFonts w:cs="Times New Roman" w:ascii="Times New Roman" w:hAnsi="Times New Roman"/>
          <w:sz w:val="24"/>
          <w:szCs w:val="28"/>
        </w:rPr>
      </w:r>
    </w:p>
    <w:p>
      <w:pPr>
        <w:pStyle w:val="ListParagraph"/>
        <w:numPr>
          <w:ilvl w:val="0"/>
          <w:numId w:val="2"/>
        </w:numPr>
        <w:spacing w:lineRule="auto" w:line="240" w:before="0" w:after="0"/>
        <w:contextualSpacing/>
        <w:jc w:val="center"/>
        <w:outlineLvl w:val="0"/>
        <w:rPr>
          <w:rFonts w:ascii="Times New Roman" w:hAnsi="Times New Roman"/>
          <w:sz w:val="24"/>
          <w:szCs w:val="24"/>
        </w:rPr>
      </w:pPr>
      <w:r>
        <w:rPr>
          <w:rFonts w:cs="Times New Roman" w:ascii="Times New Roman" w:hAnsi="Times New Roman"/>
          <w:sz w:val="24"/>
          <w:szCs w:val="28"/>
        </w:rPr>
        <w:t xml:space="preserve">Информация о выполнении мероприятий Плана мероприятий по реализации Стратегии стратегического </w:t>
      </w:r>
      <w:r>
        <w:rPr>
          <w:rFonts w:cs="Times New Roman" w:ascii="Times New Roman" w:hAnsi="Times New Roman"/>
          <w:sz w:val="24"/>
          <w:szCs w:val="24"/>
        </w:rPr>
        <w:t xml:space="preserve">приоритета </w:t>
      </w:r>
      <w:r>
        <w:rPr>
          <w:rFonts w:cs="Times New Roman" w:ascii="Times New Roman" w:hAnsi="Times New Roman"/>
          <w:color w:val="000000"/>
          <w:sz w:val="24"/>
          <w:szCs w:val="24"/>
        </w:rPr>
        <w:t>«</w:t>
      </w:r>
      <w:r>
        <w:rPr>
          <w:rFonts w:cs="Times New Roman" w:ascii="Times New Roman" w:hAnsi="Times New Roman"/>
          <w:sz w:val="24"/>
          <w:szCs w:val="20"/>
        </w:rPr>
        <w:t>Развитие информационного общества посредством развития и применения информационных и коммуникационных технологий, формирование национальной цифровой экономики, обеспечение национальных интересов и реализация стратегических национальных приоритетов</w:t>
      </w:r>
      <w:r>
        <w:rPr>
          <w:rFonts w:cs="Times New Roman" w:ascii="Times New Roman" w:hAnsi="Times New Roman"/>
          <w:color w:val="000000"/>
          <w:sz w:val="24"/>
          <w:szCs w:val="24"/>
        </w:rPr>
        <w:t>».</w:t>
      </w:r>
    </w:p>
    <w:p>
      <w:pPr>
        <w:pStyle w:val="ListParagraph"/>
        <w:numPr>
          <w:ilvl w:val="0"/>
          <w:numId w:val="0"/>
        </w:numPr>
        <w:spacing w:lineRule="auto" w:line="240" w:before="0" w:after="0"/>
        <w:ind w:left="540"/>
        <w:contextualSpacing/>
        <w:outlineLvl w:val="0"/>
        <w:rPr>
          <w:rFonts w:ascii="Times New Roman" w:hAnsi="Times New Roman"/>
          <w:sz w:val="32"/>
          <w:szCs w:val="28"/>
        </w:rPr>
      </w:pPr>
      <w:r>
        <w:rPr>
          <w:rFonts w:ascii="Times New Roman" w:hAnsi="Times New Roman"/>
          <w:sz w:val="32"/>
          <w:szCs w:val="28"/>
        </w:rPr>
      </w:r>
    </w:p>
    <w:p>
      <w:pPr>
        <w:pStyle w:val="ListParagraph"/>
        <w:numPr>
          <w:ilvl w:val="1"/>
          <w:numId w:val="2"/>
        </w:numPr>
        <w:spacing w:lineRule="auto" w:line="240" w:before="0" w:after="0"/>
        <w:ind w:hanging="0" w:left="0"/>
        <w:contextualSpacing/>
        <w:jc w:val="center"/>
        <w:outlineLvl w:val="0"/>
        <w:rPr>
          <w:rFonts w:ascii="Times New Roman" w:hAnsi="Times New Roman"/>
          <w:sz w:val="32"/>
        </w:rPr>
      </w:pPr>
      <w:r>
        <w:rPr>
          <w:rFonts w:cs="Times New Roman" w:ascii="Times New Roman" w:hAnsi="Times New Roman"/>
          <w:sz w:val="24"/>
          <w:szCs w:val="28"/>
        </w:rPr>
        <w:t xml:space="preserve">Информация о выполнении мероприятий Плана мероприятий по реализации Стратегии, </w:t>
      </w:r>
      <w:r>
        <w:rPr>
          <w:rFonts w:cs="Times New Roman" w:ascii="Times New Roman" w:hAnsi="Times New Roman"/>
          <w:sz w:val="24"/>
          <w:szCs w:val="24"/>
        </w:rPr>
        <w:t xml:space="preserve">направленных на </w:t>
      </w:r>
      <w:r>
        <w:rPr>
          <w:rFonts w:cs="Times New Roman" w:ascii="Times New Roman" w:hAnsi="Times New Roman"/>
          <w:sz w:val="24"/>
          <w:szCs w:val="28"/>
        </w:rPr>
        <w:t>применение    информационных    и коммуникационных технологий для развития социальной сферы, системы государственного управления, взаимодействия граждан.</w:t>
      </w:r>
    </w:p>
    <w:p>
      <w:pPr>
        <w:pStyle w:val="ListParagraph"/>
        <w:numPr>
          <w:ilvl w:val="0"/>
          <w:numId w:val="0"/>
        </w:numPr>
        <w:spacing w:lineRule="auto" w:line="240" w:before="0" w:after="0"/>
        <w:ind w:left="0"/>
        <w:contextualSpacing/>
        <w:outlineLvl w:val="0"/>
        <w:rPr>
          <w:rFonts w:ascii="Times New Roman" w:hAnsi="Times New Roman"/>
          <w:sz w:val="20"/>
        </w:rPr>
      </w:pPr>
      <w:r>
        <w:rPr>
          <w:rFonts w:ascii="Times New Roman" w:hAnsi="Times New Roman"/>
          <w:sz w:val="20"/>
        </w:rPr>
      </w:r>
    </w:p>
    <w:tbl>
      <w:tblPr>
        <w:tblpPr w:vertAnchor="text" w:horzAnchor="text" w:leftFromText="180" w:rightFromText="180" w:tblpX="108" w:tblpY="1"/>
        <w:tblW w:w="1502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27"/>
        <w:gridCol w:w="2833"/>
        <w:gridCol w:w="1561"/>
      </w:tblGrid>
      <w:tr>
        <w:trPr>
          <w:trHeight w:val="169" w:hRule="atLeast"/>
          <w:cantSplit w:val="true"/>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Наименование мероприятий плана мероприятий по реализации Стратегии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Ответственный</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168" w:hRule="atLeast"/>
          <w:cantSplit w:val="true"/>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rFonts w:ascii="Times New Roman" w:hAnsi="Times New Roman" w:cs="Times New Roman"/>
                <w:sz w:val="24"/>
                <w:szCs w:val="20"/>
              </w:rPr>
            </w:pPr>
            <w:r>
              <w:rPr>
                <w:rFonts w:cs="Times New Roman" w:ascii="Times New Roman" w:hAnsi="Times New Roman"/>
                <w:sz w:val="24"/>
                <w:szCs w:val="20"/>
              </w:rPr>
              <w:t xml:space="preserve">Стратегический приоритет </w:t>
            </w:r>
            <w:r>
              <w:rPr>
                <w:rFonts w:cs="Times New Roman" w:ascii="Times New Roman" w:hAnsi="Times New Roman"/>
                <w:sz w:val="24"/>
                <w:szCs w:val="20"/>
                <w:lang w:val="en-US"/>
              </w:rPr>
              <w:t>V</w:t>
            </w:r>
            <w:r>
              <w:rPr>
                <w:rFonts w:cs="Times New Roman" w:ascii="Times New Roman" w:hAnsi="Times New Roman"/>
                <w:sz w:val="24"/>
                <w:szCs w:val="20"/>
              </w:rPr>
              <w:t>.  Развитие информационного общества посредством развития и применения информационных и коммуникационных технологий, формирование национальной цифровой экономики, обеспечение национальных интересов и реализация стратегических национальных приоритетов</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rPr>
              <w:t xml:space="preserve">СЦ. Развитие </w:t>
            </w:r>
            <w:r>
              <w:rPr>
                <w:rFonts w:cs="Times New Roman" w:ascii="Times New Roman" w:hAnsi="Times New Roman"/>
                <w:b/>
                <w:sz w:val="24"/>
              </w:rPr>
              <w:t xml:space="preserve"> </w:t>
            </w:r>
            <w:r>
              <w:rPr>
                <w:rFonts w:cs="Times New Roman" w:ascii="Times New Roman" w:hAnsi="Times New Roman"/>
                <w:sz w:val="24"/>
              </w:rPr>
              <w:t>информационного пространства с учетом потребностей граждан и общества в получении качественных и достоверных сведений, обеспечение всеобщего доступа  к информационным и коммуникационным технологиям, развитие свободного, устойчивого и   безопасного взаимодействия  граждан  и  организаций, органов   государственной власти Российской Федерации, органов местного самоуправления; повышение   эффективности   государственного    управления, развитие экономики и социальной сферы в условиях развития информационного пространства</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EFEFE"/>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Times New Roman" w:ascii="Times New Roman" w:hAnsi="Times New Roman"/>
                <w:sz w:val="24"/>
                <w:szCs w:val="28"/>
              </w:rPr>
              <w:t>Цель 5.1 Применение    информационных    и коммуникационных технологий для развития социальной сферы, системы государственного управления, взаимодействия граждан.</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Мероприятия по достижению цели 5.1:</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57" w:right="-57"/>
              <w:jc w:val="both"/>
              <w:outlineLvl w:val="0"/>
              <w:rPr/>
            </w:pPr>
            <w:r>
              <w:rPr>
                <w:rFonts w:cs="Times New Roman" w:ascii="Times New Roman" w:hAnsi="Times New Roman"/>
                <w:sz w:val="24"/>
                <w:szCs w:val="24"/>
              </w:rPr>
              <w:t>М М 5.1.1.  Совершенствование механизмов межмуниципального взаимодействия</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УД, МО</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426"/>
              <w:jc w:val="both"/>
              <w:rPr/>
            </w:pPr>
            <w:r>
              <w:rPr>
                <w:rFonts w:eastAsia="Times New Roman" w:cs="Times New Roman" w:ascii="Times New Roman" w:hAnsi="Times New Roman"/>
                <w:sz w:val="24"/>
                <w:szCs w:val="28"/>
                <w:lang w:eastAsia="ru-RU"/>
              </w:rPr>
              <w:t>В рамках совершенствования механизмов межмуниципального взаимодействия, оперативности исполнения муниципальных полномочий внедрена система электронного документооборота и делопроизводства, через мессенджеры созданы группы различных структур органов местного самоуправления, для обратной связи с жителя существует информационная платформа обратной связи.</w:t>
            </w:r>
          </w:p>
        </w:tc>
      </w:tr>
      <w:tr>
        <w:trPr>
          <w:trHeight w:val="20" w:hRule="atLeast"/>
        </w:trPr>
        <w:tc>
          <w:tcPr>
            <w:tcW w:w="10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0"/>
              </w:rPr>
              <w:t>М. 5.1.2.  Организация и проведение работы по оценке результативности и эффективности органов местного самоуправления Ордынского района Новосибирской области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0"/>
              </w:rPr>
              <w:t>УЭР, МО</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cs="Times New Roman" w:ascii="Times New Roman" w:hAnsi="Times New Roman"/>
                <w:sz w:val="24"/>
                <w:szCs w:val="24"/>
              </w:rPr>
              <w:t>–</w:t>
            </w:r>
          </w:p>
        </w:tc>
      </w:tr>
      <w:tr>
        <w:trPr>
          <w:trHeight w:val="20" w:hRule="atLeast"/>
        </w:trPr>
        <w:tc>
          <w:tcPr>
            <w:tcW w:w="1502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sz w:val="24"/>
                <w:szCs w:val="24"/>
              </w:rPr>
              <w:t>Ежегодно с использованием интернет ресурса, согласно</w:t>
            </w:r>
            <w:r>
              <w:rPr>
                <w:rFonts w:cs="Arial" w:ascii="Arial" w:hAnsi="Arial"/>
                <w:b/>
                <w:bCs/>
                <w:color w:val="C00000"/>
                <w:kern w:val="2"/>
                <w:sz w:val="36"/>
                <w:szCs w:val="36"/>
                <w:lang w:eastAsia="ru-RU"/>
              </w:rPr>
              <w:t xml:space="preserve"> </w:t>
            </w:r>
            <w:r>
              <w:rPr>
                <w:rFonts w:cs="Times New Roman" w:ascii="Times New Roman" w:hAnsi="Times New Roman"/>
                <w:bCs/>
                <w:sz w:val="24"/>
                <w:szCs w:val="24"/>
              </w:rPr>
              <w:t xml:space="preserve">Указа Президента РФ от 28.04.2008 № 607 </w:t>
            </w:r>
            <w:r>
              <w:rPr>
                <w:rFonts w:cs="Times New Roman" w:ascii="Times New Roman" w:hAnsi="Times New Roman"/>
                <w:sz w:val="24"/>
                <w:szCs w:val="24"/>
              </w:rPr>
              <w:t xml:space="preserve">«Об оценке эффективности деятельности органов местного самоуправления городских округов и муниципальных районов», </w:t>
            </w:r>
            <w:r>
              <w:rPr>
                <w:rFonts w:cs="Times New Roman" w:ascii="Times New Roman" w:hAnsi="Times New Roman"/>
                <w:bCs/>
                <w:sz w:val="24"/>
                <w:szCs w:val="24"/>
              </w:rPr>
              <w:t xml:space="preserve">Указа Президента РФ от 07.05.2012 № 601 </w:t>
            </w:r>
            <w:r>
              <w:rPr>
                <w:rFonts w:cs="Times New Roman" w:ascii="Times New Roman" w:hAnsi="Times New Roman"/>
                <w:sz w:val="24"/>
                <w:szCs w:val="24"/>
              </w:rPr>
              <w:t xml:space="preserve">«Об основных направлениях совершенствования системы государственного управления»,  </w:t>
            </w:r>
            <w:r>
              <w:rPr>
                <w:rFonts w:cs="Times New Roman" w:ascii="Times New Roman" w:hAnsi="Times New Roman"/>
                <w:bCs/>
                <w:sz w:val="24"/>
                <w:szCs w:val="24"/>
              </w:rPr>
              <w:t xml:space="preserve">Постановления  Правительства РФ от 17.12.2012 № 1317 </w:t>
            </w:r>
            <w:r>
              <w:rPr>
                <w:rFonts w:cs="Times New Roman" w:ascii="Times New Roman" w:hAnsi="Times New Roman"/>
                <w:sz w:val="24"/>
                <w:szCs w:val="24"/>
              </w:rPr>
              <w:t>«О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 601 «Об основных направлениях совершенствования системы государственного управления» проводится  оценка эффективности деятельности органов местного самоуправления городских округов и муниципальных районов.</w:t>
            </w:r>
          </w:p>
        </w:tc>
      </w:tr>
    </w:tbl>
    <w:p>
      <w:pPr>
        <w:pStyle w:val="Normal"/>
        <w:numPr>
          <w:ilvl w:val="0"/>
          <w:numId w:val="0"/>
        </w:numPr>
        <w:spacing w:lineRule="auto" w:line="240" w:before="0" w:after="0"/>
        <w:outlineLvl w:val="0"/>
        <w:rPr>
          <w:rFonts w:ascii="Times New Roman" w:hAnsi="Times New Roman" w:cs="Times New Roman"/>
          <w:sz w:val="24"/>
          <w:szCs w:val="28"/>
        </w:rPr>
      </w:pPr>
      <w:r>
        <w:rPr>
          <w:rFonts w:cs="Times New Roman" w:ascii="Times New Roman" w:hAnsi="Times New Roman"/>
          <w:sz w:val="24"/>
          <w:szCs w:val="28"/>
        </w:rPr>
      </w:r>
    </w:p>
    <w:p>
      <w:pPr>
        <w:pStyle w:val="Normal"/>
        <w:numPr>
          <w:ilvl w:val="0"/>
          <w:numId w:val="0"/>
        </w:numPr>
        <w:spacing w:lineRule="auto" w:line="240" w:before="0" w:after="0"/>
        <w:outlineLvl w:val="0"/>
        <w:rPr>
          <w:rFonts w:ascii="Times New Roman" w:hAnsi="Times New Roman" w:cs="Times New Roman"/>
          <w:sz w:val="24"/>
          <w:szCs w:val="28"/>
        </w:rPr>
      </w:pPr>
      <w:r>
        <w:rPr>
          <w:rFonts w:cs="Times New Roman" w:ascii="Times New Roman" w:hAnsi="Times New Roman"/>
          <w:sz w:val="24"/>
          <w:szCs w:val="28"/>
        </w:rPr>
        <w:t>Применяемые сокращения:</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УЭР – управление экономического развития администрации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ООСОН – отдел организации социального обслуживания администрации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УОМПиС – управление образования, молодежной политики и спорта администрации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НП – национальный проект;</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 xml:space="preserve">МЦП – муниципальная целевая программа; </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ОО – образовательные организации;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 xml:space="preserve">МП – муниципальные поселения Ордынского района Новосибирской области; </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ЦЗН – центра занятости населения;</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МКУ «ЦБМТиИО» - муниципальное казенное учреждение «Центр бухгалтерского метриально-технического и информационного обеспечения»;</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ГКУ «ЦСПН» - государственное казенное учреждение «Центр социальной поддержки населения»;</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ПО – правовой отдел;</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ОАСКриТИ – отдел архитектуры, строительства, капитального ремонта и транспортной инфраструктуры администрации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МКУ «СКЦ» - муниципальное казенное учреждение «Социально-культурный центр»;</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МБОУ ДОД «ОДШИ» - муниципальное бюджетное образовательное учреждение дополнительного образования детей «Ордынская детская школа искусств»;</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 xml:space="preserve">КДНиЗП – комиссия по делам несовершеннолетних </w:t>
      </w:r>
      <w:r>
        <w:rPr>
          <w:rFonts w:cs="Times New Roman" w:ascii="Times New Roman" w:hAnsi="Times New Roman"/>
          <w:sz w:val="24"/>
        </w:rPr>
        <w:t>и защите их прав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ООиП – отдел опеки и попечительства администрации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ОИиЗО – отдел имущества и земельных отношений администрации Ордынского района Новосибирской области;</w:t>
      </w:r>
    </w:p>
    <w:p>
      <w:pPr>
        <w:pStyle w:val="Normal"/>
        <w:widowControl w:val="false"/>
        <w:spacing w:lineRule="auto" w:line="240" w:before="0" w:after="0"/>
        <w:rPr>
          <w:rFonts w:ascii="Times New Roman" w:hAnsi="Times New Roman" w:cs="Times New Roman"/>
          <w:sz w:val="24"/>
          <w:szCs w:val="28"/>
        </w:rPr>
      </w:pPr>
      <w:r>
        <w:rPr>
          <w:rFonts w:cs="Times New Roman" w:ascii="Times New Roman" w:hAnsi="Times New Roman"/>
          <w:sz w:val="24"/>
          <w:szCs w:val="28"/>
        </w:rPr>
        <w:t>МО МВД - межмуниципальный отдел МВД России «Ордынский»;</w:t>
      </w:r>
    </w:p>
    <w:p>
      <w:pPr>
        <w:pStyle w:val="Normal"/>
        <w:widowControl w:val="false"/>
        <w:spacing w:lineRule="auto" w:line="240" w:before="0" w:after="0"/>
        <w:rPr>
          <w:rFonts w:ascii="Times New Roman" w:hAnsi="Times New Roman" w:cs="Times New Roman"/>
          <w:sz w:val="24"/>
        </w:rPr>
      </w:pPr>
      <w:r>
        <w:rPr>
          <w:rFonts w:cs="Times New Roman" w:ascii="Times New Roman" w:hAnsi="Times New Roman"/>
          <w:sz w:val="24"/>
        </w:rPr>
        <w:t>УИИ – филиал по Ордынскому району ФКУ УИИ ГУФСИН России по НСО;</w:t>
      </w:r>
    </w:p>
    <w:p>
      <w:pPr>
        <w:pStyle w:val="Normal"/>
        <w:widowControl w:val="false"/>
        <w:spacing w:lineRule="auto" w:line="240" w:before="0" w:after="0"/>
        <w:rPr>
          <w:rFonts w:ascii="Times New Roman" w:hAnsi="Times New Roman" w:cs="Times New Roman"/>
          <w:sz w:val="24"/>
        </w:rPr>
      </w:pPr>
      <w:r>
        <w:rPr>
          <w:rFonts w:cs="Times New Roman" w:ascii="Times New Roman" w:hAnsi="Times New Roman"/>
          <w:sz w:val="24"/>
        </w:rPr>
        <w:t xml:space="preserve">ГУ МЧС – Отдел надзорной деятельности по Ордынскому району УНД ГУ МЧС России по Новосибирской области; </w:t>
      </w:r>
    </w:p>
    <w:p>
      <w:pPr>
        <w:pStyle w:val="Normal"/>
        <w:widowControl w:val="false"/>
        <w:spacing w:lineRule="auto" w:line="240" w:before="0" w:after="0"/>
        <w:rPr>
          <w:rFonts w:ascii="Times New Roman" w:hAnsi="Times New Roman" w:cs="Times New Roman"/>
          <w:sz w:val="24"/>
          <w:szCs w:val="28"/>
        </w:rPr>
      </w:pPr>
      <w:r>
        <w:rPr>
          <w:rFonts w:cs="Times New Roman" w:ascii="Times New Roman" w:hAnsi="Times New Roman"/>
          <w:sz w:val="24"/>
          <w:szCs w:val="28"/>
        </w:rPr>
        <w:t>АТК – антитеррористическая комиссия при администрации Ордынского района;</w:t>
      </w:r>
    </w:p>
    <w:p>
      <w:pPr>
        <w:pStyle w:val="Normal"/>
        <w:widowControl w:val="false"/>
        <w:spacing w:lineRule="auto" w:line="240" w:before="0" w:after="0"/>
        <w:rPr>
          <w:rFonts w:ascii="Times New Roman" w:hAnsi="Times New Roman" w:cs="Times New Roman"/>
          <w:sz w:val="24"/>
        </w:rPr>
      </w:pPr>
      <w:r>
        <w:rPr>
          <w:rFonts w:cs="Times New Roman" w:ascii="Times New Roman" w:hAnsi="Times New Roman"/>
          <w:sz w:val="24"/>
        </w:rPr>
        <w:t>АО АИР – акционерное общество «Агентство инвестиционного развития»;</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rPr>
        <w:t xml:space="preserve">УСХ – управление сельского хозяйства </w:t>
      </w:r>
      <w:r>
        <w:rPr>
          <w:rFonts w:cs="Times New Roman" w:ascii="Times New Roman" w:hAnsi="Times New Roman"/>
          <w:sz w:val="24"/>
          <w:szCs w:val="28"/>
        </w:rPr>
        <w:t>администрации Ордынского района Новосибирской области;</w:t>
      </w:r>
    </w:p>
    <w:p>
      <w:pPr>
        <w:pStyle w:val="Normal"/>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МСХ – министерство сельского хозяйства Новосибирской области;</w:t>
      </w:r>
    </w:p>
    <w:p>
      <w:pPr>
        <w:pStyle w:val="Normal"/>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МПТиРП – министерство промышленности, торговли и развития предпринимательства Новосибирской области;</w:t>
      </w:r>
    </w:p>
    <w:p>
      <w:pPr>
        <w:pStyle w:val="Normal"/>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МТиДХ – министерство транспорта и дорожного хозяйства Новосибирской области;</w:t>
      </w:r>
    </w:p>
    <w:p>
      <w:pPr>
        <w:pStyle w:val="Normal"/>
        <w:spacing w:lineRule="auto" w:line="240" w:before="0" w:after="0"/>
        <w:jc w:val="both"/>
        <w:rPr>
          <w:rFonts w:ascii="Times New Roman" w:hAnsi="Times New Roman" w:cs="Times New Roman"/>
          <w:sz w:val="24"/>
          <w:szCs w:val="28"/>
        </w:rPr>
      </w:pPr>
      <w:r>
        <w:rPr>
          <w:rFonts w:cs="Times New Roman" w:ascii="Times New Roman" w:hAnsi="Times New Roman"/>
          <w:sz w:val="24"/>
          <w:szCs w:val="28"/>
        </w:rPr>
        <w:t>ОЖКХ – отдел жилищно-коммунального хозяйства администрации Ордынского района Новосибирской области;</w:t>
      </w:r>
    </w:p>
    <w:p>
      <w:pPr>
        <w:pStyle w:val="Normal"/>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МКУ «ЦМИ» - муниципальное казенное учреждение «Центр молодежных инициатив Ордынского района»;</w:t>
      </w:r>
    </w:p>
    <w:p>
      <w:pPr>
        <w:pStyle w:val="Normal"/>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УФиНП – управление финансов и налоговой политики Ордынского района Новосибирской области;</w:t>
      </w:r>
    </w:p>
    <w:p>
      <w:pPr>
        <w:pStyle w:val="Normal"/>
        <w:spacing w:lineRule="auto" w:line="240" w:before="0" w:after="0"/>
        <w:jc w:val="both"/>
        <w:rPr>
          <w:rFonts w:ascii="Times New Roman" w:hAnsi="Times New Roman" w:cs="Times New Roman"/>
          <w:sz w:val="24"/>
          <w:szCs w:val="28"/>
        </w:rPr>
      </w:pPr>
      <w:r>
        <w:rPr>
          <w:rFonts w:eastAsia="Times New Roman" w:cs="Times New Roman" w:ascii="Times New Roman" w:hAnsi="Times New Roman"/>
          <w:sz w:val="24"/>
          <w:szCs w:val="28"/>
          <w:lang w:eastAsia="ru-RU"/>
        </w:rPr>
        <w:t xml:space="preserve">УД – управление делами </w:t>
      </w:r>
      <w:r>
        <w:rPr>
          <w:rFonts w:cs="Times New Roman" w:ascii="Times New Roman" w:hAnsi="Times New Roman"/>
          <w:sz w:val="24"/>
          <w:szCs w:val="28"/>
        </w:rPr>
        <w:t>администрации Ордынского района Новосибирской области;</w:t>
      </w:r>
    </w:p>
    <w:p>
      <w:pPr>
        <w:pStyle w:val="Normal"/>
        <w:spacing w:lineRule="auto" w:line="240" w:before="0" w:after="0"/>
        <w:rPr>
          <w:rFonts w:ascii="Times New Roman" w:hAnsi="Times New Roman"/>
          <w:sz w:val="24"/>
        </w:rPr>
      </w:pPr>
      <w:r>
        <w:rPr>
          <w:rFonts w:ascii="Times New Roman" w:hAnsi="Times New Roman"/>
          <w:sz w:val="24"/>
        </w:rPr>
      </w:r>
    </w:p>
    <w:sectPr>
      <w:headerReference w:type="even" r:id="rId12"/>
      <w:headerReference w:type="default" r:id="rId13"/>
      <w:headerReference w:type="first" r:id="rId14"/>
      <w:footnotePr>
        <w:numFmt w:val="decimal"/>
      </w:footnotePr>
      <w:type w:val="nextPage"/>
      <w:pgSz w:orient="landscape" w:w="16838" w:h="11906"/>
      <w:pgMar w:left="993" w:right="678" w:gutter="0" w:header="709" w:top="1418" w:footer="0" w:bottom="567"/>
      <w:pgNumType w:fmt="decimal"/>
      <w:formProt w:val="false"/>
      <w:titlePg/>
      <w:textDirection w:val="lrTb"/>
      <w:docGrid w:type="default" w:linePitch="36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Cambria">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Liberation Sans">
    <w:altName w:val="Arial"/>
    <w:charset w:val="01"/>
    <w:family w:val="swiss"/>
    <w:pitch w:val="variable"/>
  </w:font>
  <w:font w:name="Courier New">
    <w:charset w:val="01"/>
    <w:family w:val="auto"/>
    <w:pitch w:val="variable"/>
  </w:font>
  <w:font w:name="Tahoma">
    <w:charset w:val="01"/>
    <w:family w:val="swiss"/>
    <w:pitch w:val="variable"/>
  </w:font>
  <w:font w:name="Noto Sans">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jc w:val="both"/>
        <w:rPr/>
      </w:pPr>
      <w:r>
        <w:rPr>
          <w:rStyle w:val="Style12"/>
        </w:rPr>
        <w:footnoteRef/>
      </w:r>
      <w:r>
        <w:rPr/>
        <w:t> – </w:t>
      </w:r>
      <w:r>
        <w:rPr/>
        <w:t>Указ Президента Российской Федерации от 07.05.2012 № 597 «О мероприятиях по реализации государственной социальной политики»;</w:t>
      </w:r>
    </w:p>
  </w:footnote>
  <w:footnote w:id="3">
    <w:p>
      <w:pPr>
        <w:pStyle w:val="FootnoteText"/>
        <w:widowControl w:val="false"/>
        <w:jc w:val="both"/>
        <w:rPr/>
      </w:pPr>
      <w:r>
        <w:rPr>
          <w:rStyle w:val="Style12"/>
        </w:rPr>
        <w:footnoteRef/>
      </w:r>
      <w:r>
        <w:rPr/>
        <w:t> – </w:t>
      </w:r>
      <w:r>
        <w:rPr/>
        <w:t>Указ Президента Российской Федерации от 01.06.2012 № 761 «О Национальной стратегии действий в интересах детей на 2012-2017 годы»;</w:t>
      </w:r>
    </w:p>
  </w:footnote>
  <w:footnote w:id="4">
    <w:p>
      <w:pPr>
        <w:pStyle w:val="FootnoteText"/>
        <w:widowControl w:val="false"/>
        <w:jc w:val="both"/>
        <w:rPr/>
      </w:pPr>
      <w:r>
        <w:rPr>
          <w:rStyle w:val="Style12"/>
        </w:rPr>
        <w:footnoteRef/>
      </w:r>
      <w:r>
        <w:rPr/>
        <w:t> – </w:t>
      </w:r>
      <w:r>
        <w:rPr/>
        <w:t>Указ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w:t>
      </w:r>
    </w:p>
  </w:footnote>
  <w:footnote w:id="5">
    <w:p>
      <w:pPr>
        <w:pStyle w:val="FootnoteText"/>
        <w:widowControl w:val="false"/>
        <w:rPr/>
      </w:pPr>
      <w:r>
        <w:rPr>
          <w:rStyle w:val="Style12"/>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3</w:t>
    </w:r>
    <w:r>
      <w:rPr>
        <w:sz w:val="20"/>
        <w:szCs w:val="20"/>
        <w:rFonts w:cs="Times New Roman"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50" w:hanging="450"/>
      </w:pPr>
      <w:rPr/>
    </w:lvl>
    <w:lvl w:ilvl="1">
      <w:start w:val="1"/>
      <w:numFmt w:val="decimal"/>
      <w:lvlText w:val="%1.%2."/>
      <w:lvlJc w:val="left"/>
      <w:pPr>
        <w:tabs>
          <w:tab w:val="num" w:pos="0"/>
        </w:tabs>
        <w:ind w:left="720" w:hanging="720"/>
      </w:pPr>
      <w:rPr>
        <w:sz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
    <w:lvl w:ilvl="0">
      <w:start w:val="1"/>
      <w:numFmt w:val="decimal"/>
      <w:lvlText w:val="%1."/>
      <w:lvlJc w:val="left"/>
      <w:pPr>
        <w:tabs>
          <w:tab w:val="num" w:pos="0"/>
        </w:tabs>
        <w:ind w:left="720" w:hanging="360"/>
      </w:pPr>
      <w:rPr>
        <w:sz w:val="24"/>
      </w:rPr>
    </w:lvl>
    <w:lvl w:ilvl="1">
      <w:start w:val="1"/>
      <w:numFmt w:val="decimal"/>
      <w:lvlText w:val="%1.%2."/>
      <w:lvlJc w:val="left"/>
      <w:pPr>
        <w:tabs>
          <w:tab w:val="num" w:pos="0"/>
        </w:tabs>
        <w:ind w:left="1364" w:hanging="540"/>
      </w:pPr>
      <w:rPr>
        <w:sz w:val="24"/>
      </w:rPr>
    </w:lvl>
    <w:lvl w:ilvl="2">
      <w:start w:val="1"/>
      <w:numFmt w:val="decimal"/>
      <w:lvlText w:val="%1.%2.%3."/>
      <w:lvlJc w:val="left"/>
      <w:pPr>
        <w:tabs>
          <w:tab w:val="num" w:pos="0"/>
        </w:tabs>
        <w:ind w:left="2008" w:hanging="720"/>
      </w:pPr>
      <w:rPr/>
    </w:lvl>
    <w:lvl w:ilvl="3">
      <w:start w:val="1"/>
      <w:numFmt w:val="decimal"/>
      <w:lvlText w:val="%1.%2.%3.%4."/>
      <w:lvlJc w:val="left"/>
      <w:pPr>
        <w:tabs>
          <w:tab w:val="num" w:pos="0"/>
        </w:tabs>
        <w:ind w:left="2472" w:hanging="720"/>
      </w:pPr>
      <w:rPr/>
    </w:lvl>
    <w:lvl w:ilvl="4">
      <w:start w:val="1"/>
      <w:numFmt w:val="decimal"/>
      <w:lvlText w:val="%1.%2.%3.%4.%5."/>
      <w:lvlJc w:val="left"/>
      <w:pPr>
        <w:tabs>
          <w:tab w:val="num" w:pos="0"/>
        </w:tabs>
        <w:ind w:left="3296" w:hanging="1080"/>
      </w:pPr>
      <w:rPr/>
    </w:lvl>
    <w:lvl w:ilvl="5">
      <w:start w:val="1"/>
      <w:numFmt w:val="decimal"/>
      <w:lvlText w:val="%1.%2.%3.%4.%5.%6."/>
      <w:lvlJc w:val="left"/>
      <w:pPr>
        <w:tabs>
          <w:tab w:val="num" w:pos="0"/>
        </w:tabs>
        <w:ind w:left="3760" w:hanging="1080"/>
      </w:pPr>
      <w:rPr/>
    </w:lvl>
    <w:lvl w:ilvl="6">
      <w:start w:val="1"/>
      <w:numFmt w:val="decimal"/>
      <w:lvlText w:val="%1.%2.%3.%4.%5.%6.%7."/>
      <w:lvlJc w:val="left"/>
      <w:pPr>
        <w:tabs>
          <w:tab w:val="num" w:pos="0"/>
        </w:tabs>
        <w:ind w:left="4584" w:hanging="1440"/>
      </w:pPr>
      <w:rPr/>
    </w:lvl>
    <w:lvl w:ilvl="7">
      <w:start w:val="1"/>
      <w:numFmt w:val="decimal"/>
      <w:lvlText w:val="%1.%2.%3.%4.%5.%6.%7.%8."/>
      <w:lvlJc w:val="left"/>
      <w:pPr>
        <w:tabs>
          <w:tab w:val="num" w:pos="0"/>
        </w:tabs>
        <w:ind w:left="5048" w:hanging="1440"/>
      </w:pPr>
      <w:rPr/>
    </w:lvl>
    <w:lvl w:ilvl="8">
      <w:start w:val="1"/>
      <w:numFmt w:val="decimal"/>
      <w:lvlText w:val="%1.%2.%3.%4.%5.%6.%7.%8.%9."/>
      <w:lvlJc w:val="left"/>
      <w:pPr>
        <w:tabs>
          <w:tab w:val="num" w:pos="0"/>
        </w:tabs>
        <w:ind w:left="5872" w:hanging="1800"/>
      </w:pPr>
      <w:rPr/>
    </w:lvl>
  </w:abstractNum>
  <w:abstractNum w:abstractNumId="3">
    <w:lvl w:ilvl="0">
      <w:start w:val="1"/>
      <w:numFmt w:val="decimal"/>
      <w:lvlText w:val="%1."/>
      <w:lvlJc w:val="left"/>
      <w:pPr>
        <w:tabs>
          <w:tab w:val="num" w:pos="0"/>
        </w:tabs>
        <w:ind w:left="540" w:hanging="540"/>
      </w:pPr>
      <w:rPr>
        <w:sz w:val="24"/>
      </w:rPr>
    </w:lvl>
    <w:lvl w:ilvl="1">
      <w:start w:val="7"/>
      <w:numFmt w:val="decimal"/>
      <w:lvlText w:val="%1.%2."/>
      <w:lvlJc w:val="left"/>
      <w:pPr>
        <w:tabs>
          <w:tab w:val="num" w:pos="0"/>
        </w:tabs>
        <w:ind w:left="966" w:hanging="540"/>
      </w:pPr>
      <w:rPr/>
    </w:lvl>
    <w:lvl w:ilvl="2">
      <w:start w:val="1"/>
      <w:numFmt w:val="decimal"/>
      <w:lvlText w:val="%1.%2.%3."/>
      <w:lvlJc w:val="left"/>
      <w:pPr>
        <w:tabs>
          <w:tab w:val="num" w:pos="0"/>
        </w:tabs>
        <w:ind w:left="1288" w:hanging="720"/>
      </w:pPr>
      <w:rPr>
        <w:sz w:val="24"/>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2"/>
      <w:numFmt w:val="decimal"/>
      <w:lvlText w:val="%1"/>
      <w:lvlJc w:val="left"/>
      <w:pPr>
        <w:tabs>
          <w:tab w:val="num" w:pos="0"/>
        </w:tabs>
        <w:ind w:left="480" w:hanging="480"/>
      </w:pPr>
      <w:rPr/>
    </w:lvl>
    <w:lvl w:ilvl="1">
      <w:start w:val="1"/>
      <w:numFmt w:val="decimal"/>
      <w:lvlText w:val="%1.%2"/>
      <w:lvlJc w:val="left"/>
      <w:pPr>
        <w:tabs>
          <w:tab w:val="num" w:pos="0"/>
        </w:tabs>
        <w:ind w:left="480" w:hanging="48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2"/>
      <w:numFmt w:val="decimal"/>
      <w:lvlText w:val="%1."/>
      <w:lvlJc w:val="left"/>
      <w:pPr>
        <w:tabs>
          <w:tab w:val="num" w:pos="0"/>
        </w:tabs>
        <w:ind w:left="360" w:hanging="360"/>
      </w:pPr>
      <w:rPr/>
    </w:lvl>
    <w:lvl w:ilvl="1">
      <w:start w:val="3"/>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DejaVu Sans"/>
      <w:color w:val="auto"/>
      <w:kern w:val="0"/>
      <w:sz w:val="22"/>
      <w:szCs w:val="22"/>
      <w:lang w:val="ru-RU" w:eastAsia="en-US" w:bidi="ar-SA"/>
    </w:rPr>
  </w:style>
  <w:style w:type="paragraph" w:styleId="Heading1">
    <w:name w:val="heading 1"/>
    <w:basedOn w:val="Normal"/>
    <w:next w:val="Normal"/>
    <w:link w:val="1"/>
    <w:qFormat/>
    <w:pPr>
      <w:keepNext w:val="true"/>
      <w:spacing w:lineRule="auto" w:line="259" w:before="240" w:after="60"/>
      <w:outlineLvl w:val="0"/>
    </w:pPr>
    <w:rPr>
      <w:rFonts w:ascii="Cambria" w:hAnsi="Cambria" w:cs="Times New Roman"/>
      <w:b/>
      <w:bCs/>
      <w:kern w:val="2"/>
      <w:sz w:val="32"/>
      <w:szCs w:val="32"/>
      <w:lang w:eastAsia="ru-RU"/>
    </w:rPr>
  </w:style>
  <w:style w:type="paragraph" w:styleId="Heading2">
    <w:name w:val="heading 2"/>
    <w:basedOn w:val="Normal"/>
    <w:next w:val="Normal"/>
    <w:link w:val="2"/>
    <w:qFormat/>
    <w:pPr>
      <w:keepNext w:val="true"/>
      <w:widowControl w:val="false"/>
      <w:spacing w:lineRule="auto" w:line="288" w:before="240" w:after="60"/>
      <w:ind w:firstLine="720"/>
      <w:jc w:val="both"/>
      <w:outlineLvl w:val="1"/>
    </w:pPr>
    <w:rPr>
      <w:rFonts w:ascii="Times New Roman" w:hAnsi="Times New Roman" w:eastAsia="Times New Roman" w:cs="Times New Roman"/>
      <w:b/>
      <w:bCs/>
      <w:i/>
      <w:iCs/>
      <w:sz w:val="28"/>
      <w:szCs w:val="28"/>
      <w:lang w:val="x-none" w:eastAsia="x-none"/>
    </w:rPr>
  </w:style>
  <w:style w:type="paragraph" w:styleId="Heading3">
    <w:name w:val="heading 3"/>
    <w:basedOn w:val="Normal"/>
    <w:next w:val="Normal"/>
    <w:link w:val="3"/>
    <w:qFormat/>
    <w:pPr>
      <w:keepNext w:val="true"/>
      <w:keepLines/>
      <w:spacing w:before="40" w:after="0"/>
      <w:outlineLvl w:val="2"/>
    </w:pPr>
    <w:rPr>
      <w:rFonts w:ascii="Cambria" w:hAnsi="Cambria"/>
      <w:color w:themeColor="accent1" w:themeShade="7f" w:val="243F60"/>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Cambria" w:hAnsi="Cambria" w:eastAsia="Calibri" w:cs="Times New Roman"/>
      <w:b/>
      <w:bCs/>
      <w:kern w:val="2"/>
      <w:sz w:val="32"/>
      <w:szCs w:val="32"/>
      <w:lang w:eastAsia="ru-RU"/>
    </w:rPr>
  </w:style>
  <w:style w:type="character" w:styleId="2" w:customStyle="1">
    <w:name w:val="Заголовок 2 Знак"/>
    <w:basedOn w:val="DefaultParagraphFont"/>
    <w:qFormat/>
    <w:rPr>
      <w:rFonts w:ascii="Times New Roman" w:hAnsi="Times New Roman" w:eastAsia="Times New Roman" w:cs="Times New Roman"/>
      <w:b/>
      <w:bCs/>
      <w:i/>
      <w:iCs/>
      <w:sz w:val="28"/>
      <w:szCs w:val="28"/>
      <w:lang w:val="x-none" w:eastAsia="x-none"/>
    </w:rPr>
  </w:style>
  <w:style w:type="character" w:styleId="3" w:customStyle="1">
    <w:name w:val="Заголовок 3 Знак"/>
    <w:basedOn w:val="DefaultParagraphFont"/>
    <w:qFormat/>
    <w:rPr>
      <w:rFonts w:ascii="Cambria" w:hAnsi="Cambria" w:eastAsia="Calibri" w:cs="DejaVu Sans"/>
      <w:color w:themeColor="accent1" w:themeShade="7f" w:val="243F60"/>
      <w:sz w:val="24"/>
      <w:szCs w:val="24"/>
    </w:rPr>
  </w:style>
  <w:style w:type="character" w:styleId="Style11"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Style12" w:customStyle="1">
    <w:name w:val="Символ сноски"/>
    <w:qFormat/>
    <w:rPr>
      <w:vertAlign w:val="superscript"/>
    </w:rPr>
  </w:style>
  <w:style w:type="character" w:styleId="FootnoteReference">
    <w:name w:val="footnote reference"/>
    <w:rPr>
      <w:vertAlign w:val="superscript"/>
    </w:rPr>
  </w:style>
  <w:style w:type="character" w:styleId="Style13" w:customStyle="1">
    <w:name w:val="Верхний колонтитул Знак"/>
    <w:basedOn w:val="DefaultParagraphFont"/>
    <w:qFormat/>
    <w:rPr/>
  </w:style>
  <w:style w:type="character" w:styleId="Style14" w:customStyle="1">
    <w:name w:val="Нижний колонтитул Знак"/>
    <w:basedOn w:val="DefaultParagraphFont"/>
    <w:qFormat/>
    <w:rPr/>
  </w:style>
  <w:style w:type="character" w:styleId="ConsPlusNormal" w:customStyle="1">
    <w:name w:val="ConsPlusNormal Знак"/>
    <w:link w:val="ConsPlusNormal1"/>
    <w:qFormat/>
    <w:rPr>
      <w:rFonts w:ascii="Arial" w:hAnsi="Arial" w:eastAsia="Calibri" w:cs="Arial"/>
      <w:sz w:val="20"/>
      <w:szCs w:val="20"/>
      <w:lang w:eastAsia="ru-RU"/>
    </w:rPr>
  </w:style>
  <w:style w:type="character" w:styleId="Style15" w:customStyle="1">
    <w:name w:val="Текст выноски Знак"/>
    <w:basedOn w:val="DefaultParagraphFont"/>
    <w:link w:val="BalloonText"/>
    <w:qFormat/>
    <w:rPr>
      <w:rFonts w:ascii="Segoe UI" w:hAnsi="Segoe UI" w:cs="Segoe UI"/>
      <w:sz w:val="18"/>
      <w:szCs w:val="18"/>
    </w:rPr>
  </w:style>
  <w:style w:type="character" w:styleId="Style16" w:customStyle="1">
    <w:name w:val="Абзац списка Знак"/>
    <w:link w:val="ListParagraph"/>
    <w:qFormat/>
    <w:rPr/>
  </w:style>
  <w:style w:type="character" w:styleId="Emphasis">
    <w:name w:val="Emphasis"/>
    <w:basedOn w:val="DefaultParagraphFont"/>
    <w:qFormat/>
    <w:rPr>
      <w:i/>
      <w:iCs/>
    </w:rPr>
  </w:style>
  <w:style w:type="character" w:styleId="Hyperlink">
    <w:name w:val="Hyperlink"/>
    <w:basedOn w:val="DefaultParagraphFont"/>
    <w:rPr>
      <w:color w:themeColor="hyperlink" w:val="0000FF"/>
      <w:u w:val="single"/>
    </w:rPr>
  </w:style>
  <w:style w:type="character" w:styleId="21" w:customStyle="1">
    <w:name w:val="Основной текст 2 Знак"/>
    <w:basedOn w:val="DefaultParagraphFont"/>
    <w:link w:val="BodyText2"/>
    <w:qFormat/>
    <w:rPr>
      <w:rFonts w:ascii="Times New Roman" w:hAnsi="Times New Roman" w:eastAsia="Calibri" w:cs="Times New Roman"/>
      <w:sz w:val="28"/>
      <w:szCs w:val="28"/>
      <w:lang w:eastAsia="ru-RU"/>
    </w:rPr>
  </w:style>
  <w:style w:type="character" w:styleId="Style17" w:customStyle="1">
    <w:name w:val="Без интервала Знак"/>
    <w:link w:val="NoSpacing"/>
    <w:qFormat/>
    <w:rPr/>
  </w:style>
  <w:style w:type="character" w:styleId="Style18" w:customStyle="1">
    <w:name w:val="Текст концевой сноски Знак"/>
    <w:basedOn w:val="DefaultParagraphFont"/>
    <w:qFormat/>
    <w:rPr>
      <w:sz w:val="20"/>
      <w:szCs w:val="20"/>
    </w:rPr>
  </w:style>
  <w:style w:type="character" w:styleId="Strong">
    <w:name w:val="Strong"/>
    <w:basedOn w:val="DefaultParagraphFont"/>
    <w:qFormat/>
    <w:rPr>
      <w:b/>
      <w:bCs/>
    </w:rPr>
  </w:style>
  <w:style w:type="character" w:styleId="Style19" w:customStyle="1">
    <w:name w:val="Текст примечания Знак"/>
    <w:basedOn w:val="DefaultParagraphFont"/>
    <w:qFormat/>
    <w:rPr>
      <w:sz w:val="20"/>
      <w:szCs w:val="20"/>
    </w:rPr>
  </w:style>
  <w:style w:type="character" w:styleId="4" w:customStyle="1">
    <w:name w:val="Основной текст4"/>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7"/>
      <w:szCs w:val="27"/>
      <w:u w:val="none"/>
      <w:shd w:fill="FFFFFF" w:val="clear"/>
      <w:lang w:val="ru-RU"/>
    </w:rPr>
  </w:style>
  <w:style w:type="character" w:styleId="Style20" w:customStyle="1">
    <w:name w:val="Основной текст Знак"/>
    <w:basedOn w:val="DefaultParagraphFont"/>
    <w:qFormat/>
    <w:rPr>
      <w:rFonts w:ascii="Times New Roman" w:hAnsi="Times New Roman" w:eastAsia="Calibri" w:cs="Times New Roman"/>
      <w:kern w:val="2"/>
      <w:sz w:val="24"/>
      <w:szCs w:val="24"/>
      <w:lang w:eastAsia="ru-RU"/>
    </w:rPr>
  </w:style>
  <w:style w:type="character" w:styleId="extended-textshort" w:customStyle="1">
    <w:name w:val="extended-text__short"/>
    <w:basedOn w:val="DefaultParagraphFont"/>
    <w:qFormat/>
    <w:rPr/>
  </w:style>
  <w:style w:type="character" w:styleId="FollowedHyperlink">
    <w:name w:val="FollowedHyperlink"/>
    <w:basedOn w:val="DefaultParagraphFont"/>
    <w:rPr>
      <w:color w:themeColor="followedHyperlink" w:val="800080"/>
      <w:u w:val="single"/>
    </w:rPr>
  </w:style>
  <w:style w:type="character" w:styleId="normaltextrun" w:customStyle="1">
    <w:name w:val="normaltextrun"/>
    <w:basedOn w:val="DefaultParagraphFont"/>
    <w:qFormat/>
    <w:rPr/>
  </w:style>
  <w:style w:type="character" w:styleId="Style21" w:customStyle="1">
    <w:name w:val="Основной текст с отступом Знак"/>
    <w:basedOn w:val="DefaultParagraphFont"/>
    <w:qFormat/>
    <w:rPr/>
  </w:style>
  <w:style w:type="character" w:styleId="Style22" w:customStyle="1">
    <w:name w:val="Обычный (веб) Знак"/>
    <w:link w:val="NormalWeb"/>
    <w:qFormat/>
    <w:rPr>
      <w:rFonts w:ascii="Times New Roman" w:hAnsi="Times New Roman" w:cs="Times New Roman"/>
      <w:sz w:val="24"/>
      <w:szCs w:val="24"/>
      <w:lang w:eastAsia="ru-RU"/>
    </w:rPr>
  </w:style>
  <w:style w:type="character" w:styleId="c0" w:customStyle="1">
    <w:name w:val="c0"/>
    <w:qFormat/>
    <w:rPr/>
  </w:style>
  <w:style w:type="character" w:styleId="Style23" w:customStyle="1">
    <w:name w:val="Символ концевой сноски"/>
    <w:qFormat/>
    <w:rPr>
      <w:vertAlign w:val="superscript"/>
    </w:rPr>
  </w:style>
  <w:style w:type="character" w:styleId="EndnoteReference">
    <w:name w:val="endnote reference"/>
    <w:rPr>
      <w:vertAlign w:val="superscript"/>
    </w:rPr>
  </w:style>
  <w:style w:type="character" w:styleId="markedcontent" w:customStyle="1">
    <w:name w:val="markedcontent"/>
    <w:qFormat/>
    <w:rPr/>
  </w:style>
  <w:style w:type="character" w:styleId="22" w:customStyle="1">
    <w:name w:val="Основной текст с отступом 2 Знак"/>
    <w:basedOn w:val="DefaultParagraphFont"/>
    <w:link w:val="BodyTextIndent2"/>
    <w:qFormat/>
    <w:rPr/>
  </w:style>
  <w:style w:type="character" w:styleId="vkitposttextroot--jrdml" w:customStyle="1">
    <w:name w:val="vkitposttext__root--jrdml"/>
    <w:qFormat/>
    <w:rPr/>
  </w:style>
  <w:style w:type="paragraph" w:styleId="Style24" w:customStyle="1">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20"/>
    <w:pPr>
      <w:spacing w:lineRule="auto" w:line="288" w:before="0" w:after="140"/>
    </w:pPr>
    <w:rPr>
      <w:rFonts w:ascii="Times New Roman" w:hAnsi="Times New Roman" w:cs="Times New Roman"/>
      <w:kern w:val="2"/>
      <w:sz w:val="24"/>
      <w:szCs w:val="24"/>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IndexHeading">
    <w:name w:val="index heading"/>
    <w:basedOn w:val="Normal"/>
    <w:pPr>
      <w:suppressLineNumbers/>
    </w:pPr>
    <w:rPr/>
  </w:style>
  <w:style w:type="paragraph" w:styleId="caption1" w:customStyle="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FootnoteText">
    <w:name w:val="footnote text"/>
    <w:basedOn w:val="Normal"/>
    <w:link w:val="Style11"/>
    <w:pPr>
      <w:spacing w:lineRule="auto" w:line="240" w:before="0" w:after="0"/>
    </w:pPr>
    <w:rPr>
      <w:rFonts w:ascii="Times New Roman" w:hAnsi="Times New Roman" w:eastAsia="Times New Roman" w:cs="Times New Roman"/>
      <w:sz w:val="20"/>
      <w:szCs w:val="20"/>
      <w:lang w:eastAsia="ru-RU"/>
    </w:rPr>
  </w:style>
  <w:style w:type="paragraph" w:styleId="Style26" w:customStyle="1">
    <w:name w:val="Колонтитул"/>
    <w:basedOn w:val="Normal"/>
    <w:qFormat/>
    <w:pPr/>
    <w:rPr/>
  </w:style>
  <w:style w:type="paragraph" w:styleId="HeaderandFooter" w:customStyle="1">
    <w:name w:val="Header and Footer"/>
    <w:basedOn w:val="Normal"/>
    <w:qFormat/>
    <w:pPr/>
    <w:rPr/>
  </w:style>
  <w:style w:type="paragraph" w:styleId="Header">
    <w:name w:val="header"/>
    <w:basedOn w:val="Normal"/>
    <w:link w:val="Style13"/>
    <w:pPr>
      <w:tabs>
        <w:tab w:val="clear" w:pos="708"/>
        <w:tab w:val="center" w:pos="4677" w:leader="none"/>
        <w:tab w:val="right" w:pos="9355" w:leader="none"/>
      </w:tabs>
      <w:spacing w:lineRule="auto" w:line="240" w:before="0" w:after="0"/>
    </w:pPr>
    <w:rPr/>
  </w:style>
  <w:style w:type="paragraph" w:styleId="Footer">
    <w:name w:val="footer"/>
    <w:basedOn w:val="Normal"/>
    <w:link w:val="Style14"/>
    <w:pPr>
      <w:tabs>
        <w:tab w:val="clear" w:pos="708"/>
        <w:tab w:val="center" w:pos="4677" w:leader="none"/>
        <w:tab w:val="right" w:pos="9355" w:leader="none"/>
      </w:tabs>
      <w:spacing w:lineRule="auto" w:line="240" w:before="0" w:after="0"/>
    </w:pPr>
    <w:rPr/>
  </w:style>
  <w:style w:type="paragraph" w:styleId="ConsPlusNormal1" w:customStyle="1">
    <w:name w:val="ConsPlusNormal"/>
    <w:link w:val="ConsPlusNormal"/>
    <w:qFormat/>
    <w:pPr>
      <w:widowControl w:val="false"/>
      <w:suppressAutoHyphens w:val="true"/>
      <w:bidi w:val="0"/>
      <w:spacing w:before="0" w:after="0"/>
      <w:jc w:val="left"/>
    </w:pPr>
    <w:rPr>
      <w:rFonts w:ascii="Arial" w:hAnsi="Arial" w:cs="Arial" w:eastAsia="Calibri"/>
      <w:color w:val="auto"/>
      <w:kern w:val="0"/>
      <w:sz w:val="20"/>
      <w:szCs w:val="20"/>
      <w:lang w:eastAsia="ru-RU" w:val="ru-RU" w:bidi="ar-SA"/>
    </w:rPr>
  </w:style>
  <w:style w:type="paragraph" w:styleId="BalloonText">
    <w:name w:val="Balloon Text"/>
    <w:basedOn w:val="Normal"/>
    <w:link w:val="Style15"/>
    <w:qFormat/>
    <w:pPr>
      <w:spacing w:lineRule="auto" w:line="240" w:before="0" w:after="0"/>
    </w:pPr>
    <w:rPr>
      <w:rFonts w:ascii="Segoe UI" w:hAnsi="Segoe UI" w:cs="Segoe UI"/>
      <w:sz w:val="18"/>
      <w:szCs w:val="18"/>
    </w:rPr>
  </w:style>
  <w:style w:type="paragraph" w:styleId="ListParagraph">
    <w:name w:val="List Paragraph"/>
    <w:basedOn w:val="Normal"/>
    <w:link w:val="Style16"/>
    <w:qFormat/>
    <w:pPr>
      <w:spacing w:before="0" w:after="200"/>
      <w:ind w:left="720"/>
      <w:contextualSpacing/>
    </w:pPr>
    <w:rPr/>
  </w:style>
  <w:style w:type="paragraph" w:styleId="TOC1">
    <w:name w:val="toc 1"/>
    <w:basedOn w:val="Normal"/>
    <w:next w:val="Normal"/>
    <w:autoRedefine/>
    <w:pPr>
      <w:spacing w:before="0" w:after="100"/>
    </w:pPr>
    <w:rPr/>
  </w:style>
  <w:style w:type="paragraph" w:styleId="TOC2">
    <w:name w:val="toc 2"/>
    <w:basedOn w:val="Normal"/>
    <w:next w:val="Normal"/>
    <w:autoRedefine/>
    <w:pPr>
      <w:spacing w:lineRule="auto" w:line="259" w:before="0" w:after="100"/>
      <w:ind w:left="220"/>
    </w:pPr>
    <w:rPr>
      <w:lang w:eastAsia="ru-RU"/>
    </w:rPr>
  </w:style>
  <w:style w:type="paragraph" w:styleId="TOC3">
    <w:name w:val="toc 3"/>
    <w:basedOn w:val="Normal"/>
    <w:next w:val="Normal"/>
    <w:autoRedefine/>
    <w:pPr>
      <w:spacing w:lineRule="auto" w:line="259" w:before="0" w:after="100"/>
      <w:ind w:left="440"/>
    </w:pPr>
    <w:rPr>
      <w:lang w:eastAsia="ru-RU"/>
    </w:rPr>
  </w:style>
  <w:style w:type="paragraph" w:styleId="TOC4">
    <w:name w:val="toc 4"/>
    <w:basedOn w:val="Normal"/>
    <w:next w:val="Normal"/>
    <w:autoRedefine/>
    <w:pPr>
      <w:spacing w:lineRule="auto" w:line="259" w:before="0" w:after="100"/>
      <w:ind w:left="660"/>
    </w:pPr>
    <w:rPr>
      <w:lang w:eastAsia="ru-RU"/>
    </w:rPr>
  </w:style>
  <w:style w:type="paragraph" w:styleId="TOC5">
    <w:name w:val="toc 5"/>
    <w:basedOn w:val="Normal"/>
    <w:next w:val="Normal"/>
    <w:autoRedefine/>
    <w:pPr>
      <w:spacing w:lineRule="auto" w:line="259" w:before="0" w:after="100"/>
      <w:ind w:left="880"/>
    </w:pPr>
    <w:rPr>
      <w:lang w:eastAsia="ru-RU"/>
    </w:rPr>
  </w:style>
  <w:style w:type="paragraph" w:styleId="TOC6">
    <w:name w:val="toc 6"/>
    <w:basedOn w:val="Normal"/>
    <w:next w:val="Normal"/>
    <w:autoRedefine/>
    <w:pPr>
      <w:spacing w:lineRule="auto" w:line="259" w:before="0" w:after="100"/>
      <w:ind w:left="1100"/>
    </w:pPr>
    <w:rPr>
      <w:lang w:eastAsia="ru-RU"/>
    </w:rPr>
  </w:style>
  <w:style w:type="paragraph" w:styleId="TOC7">
    <w:name w:val="toc 7"/>
    <w:basedOn w:val="Normal"/>
    <w:next w:val="Normal"/>
    <w:autoRedefine/>
    <w:pPr>
      <w:spacing w:lineRule="auto" w:line="259" w:before="0" w:after="100"/>
      <w:ind w:left="1320"/>
    </w:pPr>
    <w:rPr>
      <w:lang w:eastAsia="ru-RU"/>
    </w:rPr>
  </w:style>
  <w:style w:type="paragraph" w:styleId="TOC8">
    <w:name w:val="toc 8"/>
    <w:basedOn w:val="Normal"/>
    <w:next w:val="Normal"/>
    <w:autoRedefine/>
    <w:pPr>
      <w:spacing w:lineRule="auto" w:line="259" w:before="0" w:after="100"/>
      <w:ind w:left="1540"/>
    </w:pPr>
    <w:rPr>
      <w:lang w:eastAsia="ru-RU"/>
    </w:rPr>
  </w:style>
  <w:style w:type="paragraph" w:styleId="TOC9">
    <w:name w:val="toc 9"/>
    <w:basedOn w:val="Normal"/>
    <w:next w:val="Normal"/>
    <w:autoRedefine/>
    <w:pPr>
      <w:spacing w:lineRule="auto" w:line="259" w:before="0" w:after="100"/>
      <w:ind w:left="1760"/>
    </w:pPr>
    <w:rPr>
      <w:lang w:eastAsia="ru-RU"/>
    </w:rPr>
  </w:style>
  <w:style w:type="paragraph" w:styleId="BodyText2">
    <w:name w:val="Body Text 2"/>
    <w:basedOn w:val="Normal"/>
    <w:link w:val="21"/>
    <w:qFormat/>
    <w:pPr>
      <w:spacing w:lineRule="auto" w:line="240" w:before="0" w:after="0"/>
      <w:jc w:val="both"/>
    </w:pPr>
    <w:rPr>
      <w:rFonts w:ascii="Times New Roman" w:hAnsi="Times New Roman" w:cs="Times New Roman"/>
      <w:sz w:val="28"/>
      <w:szCs w:val="28"/>
      <w:lang w:eastAsia="ru-RU"/>
    </w:rPr>
  </w:style>
  <w:style w:type="paragraph" w:styleId="ConsPlusTextList1" w:customStyle="1">
    <w:name w:val="ConsPlusTextList1"/>
    <w:qFormat/>
    <w:pPr>
      <w:widowControl w:val="false"/>
      <w:suppressAutoHyphens w:val="true"/>
      <w:bidi w:val="0"/>
      <w:spacing w:before="0" w:after="0"/>
      <w:jc w:val="left"/>
    </w:pPr>
    <w:rPr>
      <w:rFonts w:ascii="Arial" w:hAnsi="Arial" w:cs="Arial" w:eastAsia="Calibri"/>
      <w:color w:val="auto"/>
      <w:kern w:val="0"/>
      <w:sz w:val="20"/>
      <w:szCs w:val="20"/>
      <w:lang w:eastAsia="ru-RU" w:val="ru-RU" w:bidi="ar-SA"/>
    </w:rPr>
  </w:style>
  <w:style w:type="paragraph" w:styleId="211" w:customStyle="1">
    <w:name w:val="Основной текст 21"/>
    <w:basedOn w:val="Normal"/>
    <w:qFormat/>
    <w:pPr>
      <w:spacing w:lineRule="atLeast" w:line="100" w:before="0" w:after="0"/>
      <w:jc w:val="both"/>
    </w:pPr>
    <w:rPr>
      <w:rFonts w:ascii="Times New Roman" w:hAnsi="Times New Roman" w:cs="Times New Roman"/>
      <w:kern w:val="2"/>
      <w:sz w:val="28"/>
      <w:szCs w:val="28"/>
      <w:lang w:eastAsia="ar-SA"/>
    </w:rPr>
  </w:style>
  <w:style w:type="paragraph" w:styleId="NoSpacing">
    <w:name w:val="No Spacing"/>
    <w:link w:val="Style17"/>
    <w:qFormat/>
    <w:pPr>
      <w:widowControl/>
      <w:suppressAutoHyphens w:val="true"/>
      <w:bidi w:val="0"/>
      <w:spacing w:before="0" w:after="0"/>
      <w:jc w:val="left"/>
    </w:pPr>
    <w:rPr>
      <w:rFonts w:eastAsia="Times New Roman" w:cs="Calibri" w:ascii="Calibri" w:hAnsi="Calibri"/>
      <w:color w:val="auto"/>
      <w:kern w:val="0"/>
      <w:sz w:val="22"/>
      <w:szCs w:val="22"/>
      <w:lang w:eastAsia="zh-CN" w:val="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cs="Courier New" w:eastAsia="Calibri"/>
      <w:color w:val="auto"/>
      <w:kern w:val="0"/>
      <w:sz w:val="20"/>
      <w:szCs w:val="20"/>
      <w:lang w:eastAsia="ru-RU" w:val="ru-RU" w:bidi="ar-SA"/>
    </w:rPr>
  </w:style>
  <w:style w:type="paragraph" w:styleId="EndnoteText">
    <w:name w:val="endnote text"/>
    <w:basedOn w:val="Normal"/>
    <w:link w:val="Style18"/>
    <w:pPr>
      <w:spacing w:lineRule="auto" w:line="240" w:before="0" w:after="0"/>
    </w:pPr>
    <w:rPr>
      <w:sz w:val="20"/>
      <w:szCs w:val="20"/>
    </w:rPr>
  </w:style>
  <w:style w:type="paragraph" w:styleId="Style27" w:customStyle="1">
    <w:name w:val="Алексей"/>
    <w:basedOn w:val="Normal"/>
    <w:qFormat/>
    <w:pPr>
      <w:spacing w:lineRule="auto" w:line="360" w:before="0" w:after="0"/>
      <w:ind w:firstLine="709"/>
      <w:jc w:val="both"/>
    </w:pPr>
    <w:rPr>
      <w:rFonts w:ascii="Times New Roman" w:hAnsi="Times New Roman" w:eastAsia="Times New Roman" w:cs="Times New Roman"/>
      <w:sz w:val="28"/>
      <w:szCs w:val="28"/>
      <w:lang w:eastAsia="ru-RU"/>
    </w:rPr>
  </w:style>
  <w:style w:type="paragraph" w:styleId="ArialNarrow10pt125" w:customStyle="1">
    <w:name w:val="Стиль Arial Narrow 10 pt по ширине Первая строка:  125 см"/>
    <w:basedOn w:val="Normal"/>
    <w:autoRedefine/>
    <w:qFormat/>
    <w:pPr>
      <w:spacing w:lineRule="auto" w:line="240" w:before="0" w:after="0"/>
      <w:ind w:firstLine="709" w:right="-6"/>
      <w:jc w:val="both"/>
    </w:pPr>
    <w:rPr>
      <w:rFonts w:ascii="Times New Roman" w:hAnsi="Times New Roman" w:eastAsia="Times New Roman" w:cs="Times New Roman"/>
      <w:i/>
      <w:sz w:val="24"/>
      <w:szCs w:val="24"/>
      <w:lang w:eastAsia="ru-RU"/>
    </w:rPr>
  </w:style>
  <w:style w:type="paragraph" w:styleId="CommentText">
    <w:name w:val="annotation text"/>
    <w:basedOn w:val="Normal"/>
    <w:link w:val="Style19"/>
    <w:pPr>
      <w:spacing w:lineRule="auto" w:line="240"/>
    </w:pPr>
    <w:rPr>
      <w:sz w:val="20"/>
      <w:szCs w:val="20"/>
    </w:rPr>
  </w:style>
  <w:style w:type="paragraph" w:styleId="NormalWeb">
    <w:name w:val="Normal (Web)"/>
    <w:basedOn w:val="Normal"/>
    <w:link w:val="Style22"/>
    <w:qFormat/>
    <w:pPr>
      <w:spacing w:lineRule="auto" w:line="240" w:before="0" w:after="0"/>
    </w:pPr>
    <w:rPr>
      <w:rFonts w:ascii="Times New Roman" w:hAnsi="Times New Roman" w:cs="Times New Roman"/>
      <w:sz w:val="24"/>
      <w:szCs w:val="24"/>
      <w:lang w:eastAsia="ru-RU"/>
    </w:rPr>
  </w:style>
  <w:style w:type="paragraph" w:styleId="Default" w:customStyle="1">
    <w:name w:val="Default"/>
    <w:qFormat/>
    <w:pPr>
      <w:widowControl/>
      <w:suppressAutoHyphens w:val="true"/>
      <w:bidi w:val="0"/>
      <w:spacing w:before="0" w:after="0"/>
      <w:jc w:val="left"/>
    </w:pPr>
    <w:rPr>
      <w:rFonts w:ascii="Times New Roman" w:hAnsi="Times New Roman" w:cs="Times New Roman" w:eastAsia="Calibri"/>
      <w:color w:val="000000"/>
      <w:kern w:val="0"/>
      <w:sz w:val="24"/>
      <w:szCs w:val="24"/>
      <w:lang w:val="ru-RU" w:eastAsia="en-US" w:bidi="ar-SA"/>
    </w:rPr>
  </w:style>
  <w:style w:type="paragraph" w:styleId="rtejustify" w:customStyle="1">
    <w:name w:val="rtejustify"/>
    <w:basedOn w:val="Normal"/>
    <w:qFormat/>
    <w:pPr>
      <w:spacing w:lineRule="auto" w:line="240" w:before="280" w:after="280"/>
    </w:pPr>
    <w:rPr>
      <w:rFonts w:ascii="Times New Roman" w:hAnsi="Times New Roman" w:cs="Times New Roman"/>
      <w:sz w:val="24"/>
      <w:szCs w:val="24"/>
      <w:lang w:eastAsia="ru-RU"/>
    </w:rPr>
  </w:style>
  <w:style w:type="paragraph" w:styleId="s1" w:customStyle="1">
    <w:name w:val="s_1"/>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db9fe9049761426654245bb2dd862eecmsonormal" w:customStyle="1">
    <w:name w:val="db9fe9049761426654245bb2dd862eecmsonormal"/>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28" w:customStyle="1">
    <w:name w:val="Нормальный (таблица)"/>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11" w:customStyle="1">
    <w:name w:val="Без интервала1"/>
    <w:basedOn w:val="Normal"/>
    <w:qFormat/>
    <w:pPr>
      <w:spacing w:lineRule="atLeast" w:line="100" w:before="0" w:after="0"/>
    </w:pPr>
    <w:rPr>
      <w:rFonts w:eastAsia="SimSun" w:cs="font376"/>
      <w:lang w:val="en-US" w:bidi="en-US"/>
    </w:rPr>
  </w:style>
  <w:style w:type="paragraph" w:styleId="BodyTextIndent">
    <w:name w:val="Body Text Indent"/>
    <w:basedOn w:val="Normal"/>
    <w:link w:val="Style21"/>
    <w:pPr>
      <w:spacing w:before="0" w:after="120"/>
      <w:ind w:left="283"/>
    </w:pPr>
    <w:rPr/>
  </w:style>
  <w:style w:type="paragraph" w:styleId="Style29" w:customStyle="1">
    <w:name w:val="Знак Знак Знак Знак"/>
    <w:basedOn w:val="Normal"/>
    <w:qFormat/>
    <w:pPr>
      <w:spacing w:lineRule="auto" w:line="240" w:before="280" w:after="280"/>
    </w:pPr>
    <w:rPr>
      <w:rFonts w:ascii="Tahoma" w:hAnsi="Tahoma" w:eastAsia="Times New Roman" w:cs="Times New Roman"/>
      <w:sz w:val="20"/>
      <w:szCs w:val="20"/>
      <w:lang w:val="en-US"/>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Droid Sans Fallback" w:cs="Droid Sans Devanagari"/>
      <w:color w:val="auto"/>
      <w:kern w:val="2"/>
      <w:sz w:val="24"/>
      <w:szCs w:val="24"/>
      <w:lang w:eastAsia="zh-CN" w:bidi="hi-IN" w:val="ru-RU"/>
    </w:rPr>
  </w:style>
  <w:style w:type="paragraph" w:styleId="A4" w:customStyle="1">
    <w:name w:val="A4"/>
    <w:basedOn w:val="Normal"/>
    <w:qFormat/>
    <w:pPr>
      <w:suppressLineNumbers/>
      <w:spacing w:lineRule="auto" w:line="240" w:before="120" w:after="120"/>
      <w:textAlignment w:val="baseline"/>
    </w:pPr>
    <w:rPr>
      <w:rFonts w:ascii="Noto Sans" w:hAnsi="Noto Sans" w:eastAsia="Noto Sans" w:cs="Noto Sans"/>
      <w:i/>
      <w:iCs/>
      <w:kern w:val="2"/>
      <w:sz w:val="36"/>
      <w:szCs w:val="24"/>
      <w:lang w:eastAsia="zh-CN" w:bidi="hi-IN"/>
    </w:rPr>
  </w:style>
  <w:style w:type="paragraph" w:styleId="10" w:customStyle="1">
    <w:name w:val="10"/>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23" w:customStyle="1">
    <w:name w:val="Без интервала2"/>
    <w:basedOn w:val="Normal"/>
    <w:qFormat/>
    <w:pPr>
      <w:spacing w:lineRule="atLeast" w:line="100" w:before="0" w:after="0"/>
    </w:pPr>
    <w:rPr>
      <w:rFonts w:eastAsia="SimSun" w:cs="font375"/>
      <w:lang w:val="en-US" w:bidi="en-US"/>
    </w:rPr>
  </w:style>
  <w:style w:type="paragraph" w:styleId="Style30" w:customStyle="1">
    <w:name w:val="Содержимое врезки"/>
    <w:basedOn w:val="Normal"/>
    <w:qFormat/>
    <w:pPr/>
    <w:rPr/>
  </w:style>
  <w:style w:type="paragraph" w:styleId="BodyTextIndent2">
    <w:name w:val="Body Text Indent 2"/>
    <w:basedOn w:val="Normal"/>
    <w:link w:val="22"/>
    <w:qFormat/>
    <w:pPr>
      <w:spacing w:lineRule="auto" w:line="480" w:before="0" w:after="120"/>
      <w:ind w:left="283"/>
    </w:pPr>
    <w:rPr/>
  </w:style>
  <w:style w:type="paragraph" w:styleId="Style31" w:customStyle="1">
    <w:name w:val="Содержимое таблицы"/>
    <w:basedOn w:val="Normal"/>
    <w:qFormat/>
    <w:pPr>
      <w:widowControl w:val="false"/>
      <w:suppressLineNumbers/>
    </w:pPr>
    <w:rPr/>
  </w:style>
  <w:style w:type="paragraph" w:styleId="Style32" w:customStyle="1">
    <w:name w:val="Заголовок таблицы"/>
    <w:basedOn w:val="Style31"/>
    <w:qFormat/>
    <w:pPr>
      <w:jc w:val="center"/>
    </w:pPr>
    <w:rPr>
      <w:b/>
      <w:bCs/>
    </w:rPr>
  </w:style>
  <w:style w:type="paragraph" w:styleId="xwestern" w:customStyle="1">
    <w:name w:val="x_western"/>
    <w:basedOn w:val="Normal"/>
    <w:qFormat/>
    <w:pPr>
      <w:spacing w:lineRule="auto" w:line="240" w:before="280" w:after="280"/>
    </w:pPr>
    <w:rPr>
      <w:rFonts w:ascii="Times New Roman" w:hAnsi="Times New Roman" w:eastAsia="Times New Roman" w:cs="Times New Roman"/>
      <w:sz w:val="24"/>
      <w:szCs w:val="24"/>
      <w:lang w:eastAsia="ru-RU"/>
    </w:rPr>
  </w:style>
  <w:style w:type="numbering" w:styleId="Style33"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dynsk.nso.ru/page/1055" TargetMode="External"/><Relationship Id="rId3" Type="http://schemas.openxmlformats.org/officeDocument/2006/relationships/hyperlink" Target="https://ordynsk.nso.ru/investment-projects-info" TargetMode="External"/><Relationship Id="rId4" Type="http://schemas.openxmlformats.org/officeDocument/2006/relationships/hyperlink" Target="https://ordynsk.nso.ru/page/1066" TargetMode="External"/><Relationship Id="rId5" Type="http://schemas.openxmlformats.org/officeDocument/2006/relationships/hyperlink" Target="https://ordynsk.nso.ru/page/1066" TargetMode="External"/><Relationship Id="rId6" Type="http://schemas.openxmlformats.org/officeDocument/2006/relationships/hyperlink" Target="https://ordynsk.nso.ru/page/728" TargetMode="External"/><Relationship Id="rId7" Type="http://schemas.openxmlformats.org/officeDocument/2006/relationships/hyperlink" Target="https://ordynsk.nso.ru/page/876" TargetMode="External"/><Relationship Id="rId8" Type="http://schemas.openxmlformats.org/officeDocument/2006/relationships/hyperlink" Target="https://ordynsk.nso.ru/page/2141" TargetMode="External"/><Relationship Id="rId9" Type="http://schemas.openxmlformats.org/officeDocument/2006/relationships/hyperlink" Target="https://ordynsk.nso.ru/page/2141" TargetMode="External"/><Relationship Id="rId10" Type="http://schemas.openxmlformats.org/officeDocument/2006/relationships/hyperlink" Target="https://ordynsk.nso.ru/page/3651" TargetMode="External"/><Relationship Id="rId11" Type="http://schemas.openxmlformats.org/officeDocument/2006/relationships/hyperlink" Target="http://ordynsk.nso.ru/page/880"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3252</TotalTime>
  <Application>LibreOffice/24.8.3.2$Linux_X86_64 LibreOffice_project/480$Build-2</Application>
  <AppVersion>15.0000</AppVersion>
  <Pages>62</Pages>
  <Words>17140</Words>
  <Characters>125062</Characters>
  <CharactersWithSpaces>142547</CharactersWithSpaces>
  <Paragraphs>1366</Paragraphs>
  <Company>mineconom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2023-08-17T03:21:00Z</dcterms:created>
  <dc:creator>Мангалова Светлана Николаевна</dc:creator>
  <dc:description/>
  <dc:language>ru-RU</dc:language>
  <cp:lastModifiedBy>Наталья</cp:lastModifiedBy>
  <cp:lastPrinted>2025-07-07T08:42:23Z</cp:lastPrinted>
  <dcterms:modified xsi:type="dcterms:W3CDTF">2025-05-21T03:42:00Z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