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40.0" w:type="dxa"/>
        <w:jc w:val="left"/>
        <w:tblInd w:w="0.0" w:type="dxa"/>
        <w:tblLayout w:type="fixed"/>
        <w:tblLook w:val="0000"/>
      </w:tblPr>
      <w:tblGrid>
        <w:gridCol w:w="3452"/>
        <w:gridCol w:w="2173"/>
        <w:gridCol w:w="4215"/>
        <w:tblGridChange w:id="0">
          <w:tblGrid>
            <w:gridCol w:w="3452"/>
            <w:gridCol w:w="2173"/>
            <w:gridCol w:w="4215"/>
          </w:tblGrid>
        </w:tblGridChange>
      </w:tblGrid>
      <w:tr>
        <w:trPr>
          <w:trHeight w:val="1160" w:hRule="atLeast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01">
            <w:pPr>
              <w:ind w:left="32" w:right="-276" w:firstLine="0"/>
              <w:contextualSpacing w:val="0"/>
              <w:rPr>
                <w:rFonts w:ascii="Arial" w:cs="Arial" w:eastAsia="Arial" w:hAnsi="Arial"/>
                <w:b w:val="1"/>
                <w:color w:val="00000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2">
            <w:pPr>
              <w:ind w:left="32" w:right="-276" w:firstLine="0"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0"/>
                <w:szCs w:val="20"/>
                <w:vertAlign w:val="baseline"/>
                <w:rtl w:val="0"/>
              </w:rPr>
              <w:t xml:space="preserve">630005,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ind w:left="32" w:right="-276" w:firstLine="0"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0"/>
                <w:szCs w:val="20"/>
                <w:vertAlign w:val="baseline"/>
                <w:rtl w:val="0"/>
              </w:rPr>
              <w:t xml:space="preserve">г. Новосибирск,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ind w:left="32" w:right="-276" w:firstLine="0"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0"/>
                <w:szCs w:val="20"/>
                <w:vertAlign w:val="baseline"/>
                <w:rtl w:val="0"/>
              </w:rPr>
              <w:t xml:space="preserve">ул. Красный проспект, 86/1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ind w:left="32" w:right="-276" w:firstLine="0"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0"/>
                <w:szCs w:val="20"/>
                <w:vertAlign w:val="baseline"/>
                <w:rtl w:val="0"/>
              </w:rPr>
              <w:t xml:space="preserve">телефон доверия: (383) 241-07-07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16"/>
                <w:szCs w:val="16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06">
            <w:pPr>
              <w:keepLines w:val="1"/>
              <w:contextualSpacing w:val="0"/>
              <w:rPr>
                <w:rFonts w:ascii="Calibri" w:cs="Calibri" w:eastAsia="Calibri" w:hAnsi="Calibri"/>
                <w:color w:val="00000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margin">
                    <wp:posOffset>2704147</wp:posOffset>
                  </wp:positionH>
                  <wp:positionV relativeFrom="paragraph">
                    <wp:posOffset>0</wp:posOffset>
                  </wp:positionV>
                  <wp:extent cx="868680" cy="941070"/>
                  <wp:effectExtent b="0" l="0" r="0" t="0"/>
                  <wp:wrapSquare wrapText="bothSides" distB="0" distT="0" distL="0" distR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-1004" l="-1077" r="-1076" t="-10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9410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07">
            <w:pPr>
              <w:contextualSpacing w:val="0"/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vertAlign w:val="baseline"/>
                <w:rtl w:val="0"/>
              </w:rPr>
              <w:t xml:space="preserve">Главное управление ФССП России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contextualSpacing w:val="0"/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vertAlign w:val="baseline"/>
                <w:rtl w:val="0"/>
              </w:rPr>
              <w:t xml:space="preserve">по Новосибирской области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spacing w:after="0" w:before="289" w:lineRule="auto"/>
        <w:contextualSpacing w:val="0"/>
        <w:jc w:val="center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a"/>
          <w:sz w:val="36"/>
          <w:szCs w:val="36"/>
          <w:vertAlign w:val="baseline"/>
          <w:rtl w:val="0"/>
        </w:rPr>
        <w:t xml:space="preserve">Информационное сообщение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before="120" w:lineRule="auto"/>
        <w:contextualSpacing w:val="0"/>
        <w:jc w:val="center"/>
        <w:rPr>
          <w:rFonts w:ascii="Arial" w:cs="Arial" w:eastAsia="Arial" w:hAnsi="Arial"/>
          <w:b w:val="1"/>
          <w:color w:val="00000a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1"/>
        <w:keepLines w:val="1"/>
        <w:ind w:left="0" w:right="-570" w:firstLine="0"/>
        <w:contextualSpacing w:val="0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a"/>
          <w:sz w:val="22"/>
          <w:szCs w:val="22"/>
          <w:vertAlign w:val="baseline"/>
          <w:rtl w:val="0"/>
        </w:rPr>
        <w:t xml:space="preserve">14 декабря 2022 года                                                                                                                                                                    г.  Новосибирск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Инструкция от судебного пристава перед новогодними каникулами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Впереди длительные праздничные дни. Наверняка кто-то приобрел билеты в тёплые страны, а возможно тур для активного отдыха во время новогодних каникул. Главный судебный пристав Новосибирской области Эдуард Бабков рекомендует гражданам позаботиться о том, чтобы поездка внезапно не сорвалась во время прохождения паспортного контроля на приграничной зоне вылета из Российской Федерации.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Если вы запланировали поездку за пределами нашей страны, то уже сейчас стоит зайти на сайт Главного управления Федеральной службы судебных приставов по Новосибирской области на сервис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80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«Банк данных исполнительных производств»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Можно в поисковом сервисе набрать фразу «узнать о задолженности» и первый сайт будет Федеральной службы судебных приставов.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В графы необходимо ввести личные данные. В территориальные органы — регион проживания (если недавно переехали, то можно проверить задолженность в нескольких регионах), далее — фамилия, имя и отчество, дата рождения. Кликаем «найти» и тут же сервис покажет результат. Ничего не найдено — отлично! Вы можете спокойно путешествовать и беззаботно встречать Новый год.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А если появится строчка с вашими данными, номером исполнительного производства, суммой задолженности, то срочно оплачивайте задолженность. Чтобы погасить долг, нужно нажать на желтую кнопку «оплатить». Сервис предложит выбрать Госуслуги или квитанцию. Первый вариант подойдет тем, у кого есть учетная запись на портале. Вариант «квитанция» - классический способ оплатить, посетив любой банк с платежным документом.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Погасили долг, а теперь время ожидания для проведения банковской операции. Закладывайте 3-5 дней. После получения денежных средств судебный пристав-исполнитель вынесет постановление об отмене всех ранее наложенных запретов и ограничений.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Не заплатил — не улетел на отдых.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Судебный пристав-исполнитель вправе по заявлению взыскателя или собственной инициативе вынести постановление о временном ограничении на выезд должника из Российской Федерации. Итак, если гражданин не выплачивает алименты, то есть имеются просрочки, или, если гражданин не возместил ущерб или вред, причиненный здоровью, а также моральный вред, имеет иные задолженности с суммой свыше 10 000 рублей, то у них не получится улететь за пределы страны, а в отдельных случаях — при сумме долга от 30 000 рублей.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Запрет на выезд касается тех, граждан в отношении которых возбуждено исполнительное производство неимущественного характера. Речь идёт об обязании совершить какие-то действия, например, убрать постройку, отбыть обязательные работы, предоставить жильё и т. д.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После оплаты задолженности все запреты и ограничения судебный пристав-исполнитель снимает. Но важно помнить, что сию минуту или день в день запреты никуда не исчезнут.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Специально для граждан в Главном управлении функционирует многоканальный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телефон группы телефонного обслуживания +7 (383) 241-07-11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Получить квалифицированный ответ на любой вопрос, связанный с порядком исполнения требований исполнительных документов, можно в рабочие дни: понедельник-четверг с 08:00 до 17:00 часов, пятница с 08:00 до 15:45, без перерыва.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Уважаемые граждане, заблаговременно позаботьтесь о своем отдыхе. Убедитесь, что у вас нет долгов и обременений. С наступающим Новым годом и увлекательных путешествий!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Lines w:val="1"/>
        <w:tabs>
          <w:tab w:val="center" w:pos="4320"/>
          <w:tab w:val="right" w:pos="9480"/>
        </w:tabs>
        <w:ind w:left="0" w:right="-835" w:firstLine="0"/>
        <w:contextualSpacing w:val="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color w:val="00000a"/>
          <w:sz w:val="20"/>
          <w:szCs w:val="20"/>
          <w:vertAlign w:val="baseline"/>
          <w:rtl w:val="0"/>
        </w:rPr>
        <w:t xml:space="preserve">Телефон доверия 241-07-07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center" w:pos="4320"/>
          <w:tab w:val="right" w:pos="9480"/>
        </w:tabs>
        <w:ind w:left="0" w:right="-835" w:firstLine="0"/>
        <w:contextualSpacing w:val="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color w:val="00000a"/>
          <w:sz w:val="20"/>
          <w:szCs w:val="20"/>
          <w:vertAlign w:val="baseline"/>
          <w:rtl w:val="0"/>
        </w:rPr>
        <w:t xml:space="preserve">Группа телефонного обслуживания 241-07-11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Lines w:val="1"/>
        <w:tabs>
          <w:tab w:val="center" w:pos="4320"/>
          <w:tab w:val="right" w:pos="9480"/>
        </w:tabs>
        <w:ind w:left="0" w:right="-835" w:firstLine="0"/>
        <w:contextualSpacing w:val="0"/>
        <w:jc w:val="both"/>
        <w:rPr>
          <w:rFonts w:ascii="Arial" w:cs="Arial" w:eastAsia="Arial" w:hAnsi="Arial"/>
          <w:i w:val="1"/>
          <w:color w:val="00000a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color w:val="00000a"/>
          <w:sz w:val="20"/>
          <w:szCs w:val="20"/>
          <w:vertAlign w:val="baseline"/>
          <w:rtl w:val="0"/>
        </w:rPr>
        <w:t xml:space="preserve">Все новости на: </w:t>
      </w:r>
      <w:hyperlink r:id="rId8">
        <w:r w:rsidDel="00000000" w:rsidR="00000000" w:rsidRPr="00000000">
          <w:rPr>
            <w:rFonts w:ascii="Arial" w:cs="Arial" w:eastAsia="Arial" w:hAnsi="Arial"/>
            <w:i w:val="1"/>
            <w:color w:val="000080"/>
            <w:sz w:val="20"/>
            <w:szCs w:val="20"/>
            <w:u w:val="single"/>
            <w:vertAlign w:val="baseline"/>
            <w:rtl w:val="0"/>
          </w:rPr>
          <w:t xml:space="preserve">http://r54.fssp.gov.ru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Lines w:val="1"/>
        <w:tabs>
          <w:tab w:val="center" w:pos="4320"/>
          <w:tab w:val="right" w:pos="9480"/>
        </w:tabs>
        <w:ind w:left="0" w:right="-835" w:firstLine="0"/>
        <w:contextualSpacing w:val="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color w:val="00000a"/>
          <w:sz w:val="20"/>
          <w:szCs w:val="20"/>
          <w:vertAlign w:val="baseline"/>
          <w:rtl w:val="0"/>
        </w:rPr>
        <w:t xml:space="preserve">Банк данных исполнительных производств: </w:t>
      </w:r>
      <w:r w:rsidDel="00000000" w:rsidR="00000000" w:rsidRPr="00000000">
        <w:rPr>
          <w:rFonts w:ascii="Arial" w:cs="Arial" w:eastAsia="Arial" w:hAnsi="Arial"/>
          <w:i w:val="1"/>
          <w:color w:val="0000ff"/>
          <w:sz w:val="20"/>
          <w:szCs w:val="20"/>
          <w:u w:val="single"/>
          <w:vertAlign w:val="baseline"/>
          <w:rtl w:val="0"/>
        </w:rPr>
        <w:t xml:space="preserve">http://r54.fssp.gov.ru/iss/ip</w:t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91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ru-RU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widowControl w:val="0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Arial" w:eastAsia="SimSu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hi-IN" w:eastAsia="zh-CN" w:val="ru-RU"/>
    </w:rPr>
  </w:style>
  <w:style w:type="paragraph" w:styleId="Заголовок10">
    <w:name w:val="Заголовок 1"/>
    <w:basedOn w:val="Normal"/>
    <w:next w:val="Основнойтекст"/>
    <w:autoRedefine w:val="0"/>
    <w:hidden w:val="0"/>
    <w:qFormat w:val="0"/>
    <w:pPr>
      <w:widowControl w:val="1"/>
      <w:numPr>
        <w:ilvl w:val="0"/>
        <w:numId w:val="1"/>
      </w:numPr>
      <w:tabs>
        <w:tab w:val="left" w:leader="none" w:pos="432"/>
      </w:tabs>
      <w:suppressAutoHyphens w:val="1"/>
      <w:bidi w:val="0"/>
      <w:spacing w:after="100" w:before="100" w:line="1" w:lineRule="atLeast"/>
      <w:ind w:left="432" w:right="0" w:leftChars="-1" w:rightChars="0" w:hanging="432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b w:val="1"/>
      <w:bCs w:val="1"/>
      <w:w w:val="100"/>
      <w:position w:val="-1"/>
      <w:sz w:val="48"/>
      <w:szCs w:val="48"/>
      <w:effect w:val="none"/>
      <w:vertAlign w:val="baseline"/>
      <w:cs w:val="0"/>
      <w:em w:val="none"/>
      <w:lang w:bidi="hi-IN" w:eastAsia="zh-CN" w:val="ru-RU"/>
    </w:rPr>
  </w:style>
  <w:style w:type="paragraph" w:styleId="Заголовок5">
    <w:name w:val="Заголовок 5"/>
    <w:basedOn w:val="Заголовок1"/>
    <w:next w:val="Основнойтекст"/>
    <w:autoRedefine w:val="0"/>
    <w:hidden w:val="0"/>
    <w:qFormat w:val="0"/>
    <w:pPr>
      <w:keepNext w:val="1"/>
      <w:widowControl w:val="0"/>
      <w:numPr>
        <w:ilvl w:val="4"/>
        <w:numId w:val="1"/>
      </w:numPr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4"/>
    </w:pPr>
    <w:rPr>
      <w:rFonts w:ascii="Times New Roman" w:cs="Arial" w:eastAsia="SimSun" w:hAnsi="Times New Roman"/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hi-IN" w:eastAsia="zh-CN" w:val="ru-RU"/>
    </w:rPr>
  </w:style>
  <w:style w:type="character" w:styleId="WW8Num1z0">
    <w:name w:val="WW8Num1z0"/>
    <w:next w:val="WW8Num1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1">
    <w:name w:val="WW8Num1z1"/>
    <w:next w:val="WW8Num1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3">
    <w:name w:val="WW8Num1z3"/>
    <w:next w:val="WW8Num1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4">
    <w:name w:val="WW8Num1z4"/>
    <w:next w:val="WW8Num1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5">
    <w:name w:val="WW8Num1z5"/>
    <w:next w:val="WW8Num1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6">
    <w:name w:val="WW8Num1z6"/>
    <w:next w:val="WW8Num1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7">
    <w:name w:val="WW8Num1z7"/>
    <w:next w:val="WW8Num1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8">
    <w:name w:val="WW8Num1z8"/>
    <w:next w:val="WW8Num1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0">
    <w:name w:val="WW8Num2z0"/>
    <w:next w:val="WW8Num2z0"/>
    <w:autoRedefine w:val="0"/>
    <w:hidden w:val="0"/>
    <w:qFormat w:val="0"/>
    <w:rPr>
      <w:rFonts w:ascii="Symbol" w:cs="Open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z1">
    <w:name w:val="WW8Num2z1"/>
    <w:next w:val="WW8Num2z1"/>
    <w:autoRedefine w:val="0"/>
    <w:hidden w:val="0"/>
    <w:qFormat w:val="0"/>
    <w:rPr>
      <w:rFonts w:ascii="OpenSymbol" w:cs="OpenSymbol" w:hAnsi="OpenSymbol"/>
      <w:w w:val="100"/>
      <w:position w:val="-1"/>
      <w:effect w:val="none"/>
      <w:vertAlign w:val="baseline"/>
      <w:cs w:val="0"/>
      <w:em w:val="none"/>
      <w:lang/>
    </w:rPr>
  </w:style>
  <w:style w:type="character" w:styleId="Основнойшрифтабзаца">
    <w:name w:val="Основной шрифт абзаца"/>
    <w:next w:val="Основнойшрифтабзаца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0">
    <w:name w:val="WW8Num3z0"/>
    <w:next w:val="WW8Num3z0"/>
    <w:autoRedefine w:val="0"/>
    <w:hidden w:val="0"/>
    <w:qFormat w:val="0"/>
    <w:rPr>
      <w:rFonts w:ascii="Symbol" w:cs="Open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z1">
    <w:name w:val="WW8Num3z1"/>
    <w:next w:val="WW8Num3z1"/>
    <w:autoRedefine w:val="0"/>
    <w:hidden w:val="0"/>
    <w:qFormat w:val="0"/>
    <w:rPr>
      <w:rFonts w:ascii="OpenSymbol" w:cs="OpenSymbol" w:hAnsi="OpenSymbol"/>
      <w:w w:val="100"/>
      <w:position w:val="-1"/>
      <w:effect w:val="none"/>
      <w:vertAlign w:val="baseline"/>
      <w:cs w:val="0"/>
      <w:em w:val="none"/>
      <w:lang/>
    </w:rPr>
  </w:style>
  <w:style w:type="character" w:styleId="Интернет-ссылка">
    <w:name w:val="Интернет-ссылка"/>
    <w:next w:val="Интернет-ссылка"/>
    <w:autoRedefine w:val="0"/>
    <w:hidden w:val="0"/>
    <w:qFormat w:val="0"/>
    <w:rPr>
      <w:color w:val="000080"/>
      <w:w w:val="100"/>
      <w:position w:val="-1"/>
      <w:u w:val="single"/>
      <w:effect w:val="none"/>
      <w:vertAlign w:val="baseline"/>
      <w:cs w:val="0"/>
      <w:em w:val="none"/>
      <w:lang w:bidi="und" w:val="und"/>
    </w:rPr>
  </w:style>
  <w:style w:type="character" w:styleId="Выделениежирным">
    <w:name w:val="Выделение жирным"/>
    <w:next w:val="Выделениежирным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Маркерысписка">
    <w:name w:val="Маркеры списка"/>
    <w:next w:val="Маркерысписка"/>
    <w:autoRedefine w:val="0"/>
    <w:hidden w:val="0"/>
    <w:qFormat w:val="0"/>
    <w:rPr>
      <w:rFonts w:ascii="OpenSymbol" w:cs="OpenSymbol" w:eastAsia="OpenSymbol" w:hAnsi="OpenSymbol"/>
      <w:w w:val="100"/>
      <w:position w:val="-1"/>
      <w:effect w:val="none"/>
      <w:vertAlign w:val="baseline"/>
      <w:cs w:val="0"/>
      <w:em w:val="none"/>
      <w:lang/>
    </w:rPr>
  </w:style>
  <w:style w:type="paragraph" w:styleId="Заголовок">
    <w:name w:val="Заголовок"/>
    <w:basedOn w:val="Normal"/>
    <w:next w:val="Основнойтекст"/>
    <w:autoRedefine w:val="0"/>
    <w:hidden w:val="0"/>
    <w:qFormat w:val="0"/>
    <w:pPr>
      <w:keepNext w:val="1"/>
      <w:widowControl w:val="0"/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Liberation Sans" w:cs="Lohit Devanagari" w:eastAsia="WenQuanYi Zen Hei Sharp" w:hAnsi="Liberation Sans"/>
      <w:w w:val="100"/>
      <w:position w:val="-1"/>
      <w:sz w:val="28"/>
      <w:szCs w:val="28"/>
      <w:effect w:val="none"/>
      <w:vertAlign w:val="baseline"/>
      <w:cs w:val="0"/>
      <w:em w:val="none"/>
      <w:lang w:bidi="hi-IN" w:eastAsia="zh-CN" w:val="ru-RU"/>
    </w:rPr>
  </w:style>
  <w:style w:type="paragraph" w:styleId="Основнойтекст">
    <w:name w:val="Основной текст"/>
    <w:basedOn w:val="Normal"/>
    <w:next w:val="Основнойтекст"/>
    <w:autoRedefine w:val="0"/>
    <w:hidden w:val="0"/>
    <w:qFormat w:val="0"/>
    <w:pPr>
      <w:widowControl w:val="0"/>
      <w:suppressAutoHyphens w:val="0"/>
      <w:bidi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Arial" w:eastAsia="SimSu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hi-IN" w:eastAsia="zh-CN" w:val="ru-RU"/>
    </w:rPr>
  </w:style>
  <w:style w:type="paragraph" w:styleId="Список">
    <w:name w:val="Список"/>
    <w:basedOn w:val="Основнойтекст"/>
    <w:next w:val="Список"/>
    <w:autoRedefine w:val="0"/>
    <w:hidden w:val="0"/>
    <w:qFormat w:val="0"/>
    <w:pPr>
      <w:widowControl w:val="0"/>
      <w:suppressAutoHyphens w:val="0"/>
      <w:bidi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Arial" w:eastAsia="SimSu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hi-IN" w:eastAsia="zh-CN" w:val="ru-RU"/>
    </w:rPr>
  </w:style>
  <w:style w:type="paragraph" w:styleId="Название">
    <w:name w:val="Название"/>
    <w:basedOn w:val="Normal"/>
    <w:next w:val="Название"/>
    <w:autoRedefine w:val="0"/>
    <w:hidden w:val="0"/>
    <w:qFormat w:val="0"/>
    <w:pPr>
      <w:widowControl w:val="0"/>
      <w:suppressLineNumbers w:val="1"/>
      <w:suppressAutoHyphens w:val="0"/>
      <w:bidi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Lohit Devanagari" w:eastAsia="SimSun" w:hAnsi="Times New Roman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hi-IN" w:eastAsia="zh-CN" w:val="ru-RU"/>
    </w:rPr>
  </w:style>
  <w:style w:type="paragraph" w:styleId="Указатель">
    <w:name w:val="Указатель"/>
    <w:basedOn w:val="Normal"/>
    <w:next w:val="Указатель"/>
    <w:autoRedefine w:val="0"/>
    <w:hidden w:val="0"/>
    <w:qFormat w:val="0"/>
    <w:pPr>
      <w:widowControl w:val="0"/>
      <w:suppressLineNumbers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Lohit Devanagari" w:eastAsia="SimSu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hi-IN" w:eastAsia="zh-CN" w:val="ru-RU"/>
    </w:rPr>
  </w:style>
  <w:style w:type="paragraph" w:styleId="Заголовок1">
    <w:name w:val="Заголовок1"/>
    <w:basedOn w:val="Normal"/>
    <w:next w:val="Основнойтекст"/>
    <w:autoRedefine w:val="0"/>
    <w:hidden w:val="0"/>
    <w:qFormat w:val="0"/>
    <w:pPr>
      <w:keepNext w:val="1"/>
      <w:widowControl w:val="0"/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eastAsia="Microsoft YaHei" w:hAnsi="Arial"/>
      <w:w w:val="100"/>
      <w:position w:val="-1"/>
      <w:sz w:val="28"/>
      <w:szCs w:val="28"/>
      <w:effect w:val="none"/>
      <w:vertAlign w:val="baseline"/>
      <w:cs w:val="0"/>
      <w:em w:val="none"/>
      <w:lang w:bidi="hi-IN" w:eastAsia="zh-CN" w:val="ru-RU"/>
    </w:rPr>
  </w:style>
  <w:style w:type="paragraph" w:styleId="Названиеобъекта">
    <w:name w:val="Название объекта"/>
    <w:basedOn w:val="Normal"/>
    <w:next w:val="Названиеобъекта"/>
    <w:autoRedefine w:val="0"/>
    <w:hidden w:val="0"/>
    <w:qFormat w:val="0"/>
    <w:pPr>
      <w:widowControl w:val="0"/>
      <w:suppressLineNumbers w:val="1"/>
      <w:suppressAutoHyphens w:val="0"/>
      <w:bidi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Arial" w:eastAsia="SimSun" w:hAnsi="Times New Roman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hi-IN" w:eastAsia="zh-CN" w:val="ru-RU"/>
    </w:rPr>
  </w:style>
  <w:style w:type="paragraph" w:styleId="Указатель1">
    <w:name w:val="Указатель1"/>
    <w:basedOn w:val="Normal"/>
    <w:next w:val="Указатель1"/>
    <w:autoRedefine w:val="0"/>
    <w:hidden w:val="0"/>
    <w:qFormat w:val="0"/>
    <w:pPr>
      <w:widowControl w:val="0"/>
      <w:suppressLineNumbers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Arial" w:eastAsia="SimSu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hi-IN" w:eastAsia="zh-CN" w:val="ru-RU"/>
    </w:rPr>
  </w:style>
  <w:style w:type="paragraph" w:styleId="Содержимоетаблицы">
    <w:name w:val="Содержимое таблицы"/>
    <w:basedOn w:val="Normal"/>
    <w:next w:val="Содержимоетаблицы"/>
    <w:autoRedefine w:val="0"/>
    <w:hidden w:val="0"/>
    <w:qFormat w:val="0"/>
    <w:pPr>
      <w:widowControl w:val="0"/>
      <w:suppressLineNumbers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Arial" w:eastAsia="SimSu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hi-IN" w:eastAsia="zh-CN" w:val="ru-RU"/>
    </w:rPr>
  </w:style>
  <w:style w:type="paragraph" w:styleId="Заголовоктаблицы">
    <w:name w:val="Заголовок таблицы"/>
    <w:basedOn w:val="Содержимоетаблицы"/>
    <w:next w:val="Заголовоктаблицы"/>
    <w:autoRedefine w:val="0"/>
    <w:hidden w:val="0"/>
    <w:qFormat w:val="0"/>
    <w:pPr>
      <w:widowControl w:val="0"/>
      <w:suppressLineNumbers w:val="1"/>
      <w:suppressAutoHyphens w:val="0"/>
      <w:bidi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imes New Roman" w:cs="Arial" w:eastAsia="SimSun" w:hAnsi="Times New Roman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hi-IN" w:eastAsia="zh-CN" w:val="ru-RU"/>
    </w:rPr>
  </w:style>
  <w:style w:type="paragraph" w:styleId="Основнойтекстсотступом">
    <w:name w:val="Основной текст с отступом"/>
    <w:basedOn w:val="Normal"/>
    <w:next w:val="Основнойтекстсотступом"/>
    <w:autoRedefine w:val="0"/>
    <w:hidden w:val="0"/>
    <w:qFormat w:val="0"/>
    <w:pPr>
      <w:widowControl w:val="0"/>
      <w:numPr>
        <w:ilvl w:val="0"/>
        <w:numId w:val="0"/>
      </w:numPr>
      <w:suppressAutoHyphens w:val="0"/>
      <w:bidi w:val="0"/>
      <w:spacing w:line="1" w:lineRule="atLeast"/>
      <w:ind w:left="283" w:right="0" w:leftChars="-1" w:rightChars="0" w:firstLine="567" w:firstLineChars="-1"/>
      <w:textDirection w:val="btLr"/>
      <w:textAlignment w:val="top"/>
      <w:outlineLvl w:val="0"/>
    </w:pPr>
    <w:rPr>
      <w:rFonts w:ascii="Times New Roman" w:cs="Arial" w:eastAsia="SimSun" w:hAnsi="Times New Roman"/>
      <w:w w:val="100"/>
      <w:position w:val="-1"/>
      <w:sz w:val="24"/>
      <w:szCs w:val="20"/>
      <w:effect w:val="none"/>
      <w:vertAlign w:val="baseline"/>
      <w:cs w:val="0"/>
      <w:em w:val="none"/>
      <w:lang w:bidi="hi-IN" w:eastAsia="zh-CN" w:val="ru-RU"/>
    </w:rPr>
  </w:style>
  <w:style w:type="paragraph" w:styleId="Абзацсписка">
    <w:name w:val="Абзац списка"/>
    <w:basedOn w:val="Normal"/>
    <w:next w:val="Абзацсписка"/>
    <w:autoRedefine w:val="0"/>
    <w:hidden w:val="0"/>
    <w:qFormat w:val="0"/>
    <w:pPr>
      <w:widowControl w:val="0"/>
      <w:numPr>
        <w:ilvl w:val="0"/>
        <w:numId w:val="0"/>
      </w:numPr>
      <w:suppressAutoHyphens w:val="0"/>
      <w:bidi w:val="0"/>
      <w:spacing w:after="200" w:before="0" w:line="276" w:lineRule="auto"/>
      <w:ind w:left="720" w:right="0" w:leftChars="-1" w:rightChars="0" w:firstLine="0" w:firstLineChars="-1"/>
      <w:textDirection w:val="btLr"/>
      <w:textAlignment w:val="top"/>
      <w:outlineLvl w:val="0"/>
    </w:pPr>
    <w:rPr>
      <w:rFonts w:ascii="Calibri" w:cs="Calibri" w:eastAsia="SimSun" w:hAnsi="Calibri"/>
      <w:w w:val="100"/>
      <w:position w:val="-1"/>
      <w:sz w:val="22"/>
      <w:szCs w:val="22"/>
      <w:effect w:val="none"/>
      <w:vertAlign w:val="baseline"/>
      <w:cs w:val="0"/>
      <w:em w:val="none"/>
      <w:lang w:bidi="hi-IN" w:eastAsia="zh-CN" w:val="ru-RU"/>
    </w:rPr>
  </w:style>
  <w:style w:type="paragraph" w:styleId="Обычный(веб)">
    <w:name w:val="Обычный (веб)"/>
    <w:basedOn w:val="Normal"/>
    <w:next w:val="Обычный(веб)"/>
    <w:autoRedefine w:val="0"/>
    <w:hidden w:val="0"/>
    <w:qFormat w:val="0"/>
    <w:pPr>
      <w:widowControl w:val="0"/>
      <w:suppressAutoHyphens w:val="1"/>
      <w:bidi w:val="0"/>
      <w:spacing w:after="280" w:before="280" w:line="1" w:lineRule="atLeast"/>
      <w:ind w:left="0" w:right="0" w:leftChars="-1" w:rightChars="0" w:firstLine="0" w:firstLineChars="-1"/>
      <w:textDirection w:val="btLr"/>
      <w:textAlignment w:val="top"/>
      <w:outlineLvl w:val="0"/>
    </w:pPr>
    <w:rPr>
      <w:rFonts w:ascii="Times New Roman" w:cs="Times New Roman" w:eastAsia="SimSun" w:hAnsi="Times New Roman"/>
      <w:spacing w:val="0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ru-RU"/>
    </w:rPr>
  </w:style>
  <w:style w:type="paragraph" w:styleId="Основнойтекст(2)">
    <w:name w:val="Основной текст (2)"/>
    <w:basedOn w:val="Normal"/>
    <w:next w:val="Основнойтекст(2)"/>
    <w:autoRedefine w:val="0"/>
    <w:hidden w:val="0"/>
    <w:qFormat w:val="0"/>
    <w:pPr>
      <w:widowControl w:val="0"/>
      <w:shd w:color="auto" w:fill="ffffff" w:val="clear"/>
      <w:suppressAutoHyphens w:val="1"/>
      <w:bidi w:val="0"/>
      <w:spacing w:line="322" w:lineRule="atLeast"/>
      <w:ind w:left="0" w:right="0" w:leftChars="-1" w:rightChars="0" w:firstLine="0" w:firstLineChars="-1"/>
      <w:jc w:val="both"/>
      <w:textDirection w:val="btLr"/>
      <w:textAlignment w:val="top"/>
      <w:outlineLvl w:val="0"/>
    </w:pPr>
    <w:rPr>
      <w:rFonts w:ascii="Times New Roman" w:cs="Times New Roman" w:eastAsia="SimSun" w:hAnsi="Times New Roman"/>
      <w:spacing w:val="0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ru-RU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r54.fssp.gov.ru/iss/ip?is%5Bvariant%5D=2&amp;is%5Bdrtr_name%5D=&amp;is%5Bregion_id%5D%5B0%5D=54" TargetMode="External"/><Relationship Id="rId8" Type="http://schemas.openxmlformats.org/officeDocument/2006/relationships/hyperlink" Target="http://r54.fssp.gov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