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5" w:rsidRDefault="00583A95" w:rsidP="00583A95">
      <w:pPr>
        <w:jc w:val="center"/>
        <w:rPr>
          <w:bCs/>
          <w:sz w:val="28"/>
        </w:rPr>
      </w:pPr>
      <w:r>
        <w:rPr>
          <w:bCs/>
          <w:sz w:val="28"/>
        </w:rPr>
        <w:t>Совет депутатов Ордынского района</w:t>
      </w:r>
    </w:p>
    <w:p w:rsidR="00583A95" w:rsidRDefault="00583A95" w:rsidP="00583A95">
      <w:pPr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583A95" w:rsidRDefault="00583A95" w:rsidP="00583A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 созыва</w:t>
      </w:r>
    </w:p>
    <w:p w:rsidR="00583A95" w:rsidRDefault="00583A95" w:rsidP="00583A95">
      <w:pPr>
        <w:jc w:val="center"/>
        <w:rPr>
          <w:b/>
          <w:bCs/>
          <w:sz w:val="28"/>
          <w:szCs w:val="28"/>
        </w:rPr>
      </w:pPr>
    </w:p>
    <w:p w:rsidR="00583A95" w:rsidRDefault="00583A95" w:rsidP="00583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583A95" w:rsidRDefault="00583A95" w:rsidP="00583A95">
      <w:pPr>
        <w:jc w:val="center"/>
        <w:rPr>
          <w:sz w:val="28"/>
          <w:szCs w:val="28"/>
        </w:rPr>
      </w:pPr>
      <w:r w:rsidRPr="00E56C5F">
        <w:rPr>
          <w:sz w:val="28"/>
          <w:szCs w:val="28"/>
        </w:rPr>
        <w:t>(</w:t>
      </w:r>
      <w:r w:rsidR="005116CA">
        <w:rPr>
          <w:sz w:val="28"/>
          <w:szCs w:val="28"/>
        </w:rPr>
        <w:t>тринадцатая сессия</w:t>
      </w:r>
      <w:r w:rsidRPr="00E56C5F">
        <w:rPr>
          <w:sz w:val="28"/>
          <w:szCs w:val="28"/>
        </w:rPr>
        <w:t>)</w:t>
      </w:r>
    </w:p>
    <w:p w:rsidR="00583A95" w:rsidRDefault="00583A95" w:rsidP="00583A95">
      <w:pPr>
        <w:rPr>
          <w:sz w:val="28"/>
          <w:szCs w:val="28"/>
        </w:rPr>
      </w:pPr>
    </w:p>
    <w:p w:rsidR="00F01B41" w:rsidRPr="0049613E" w:rsidRDefault="00F01B41" w:rsidP="00F01B41">
      <w:pPr>
        <w:jc w:val="center"/>
        <w:rPr>
          <w:sz w:val="28"/>
          <w:szCs w:val="28"/>
        </w:rPr>
      </w:pPr>
      <w:r w:rsidRPr="0049613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23 </w:t>
      </w:r>
      <w:r w:rsidRPr="0049613E">
        <w:rPr>
          <w:sz w:val="28"/>
          <w:szCs w:val="28"/>
        </w:rPr>
        <w:t>марта 202</w:t>
      </w:r>
      <w:r>
        <w:rPr>
          <w:sz w:val="28"/>
          <w:szCs w:val="28"/>
        </w:rPr>
        <w:t>2</w:t>
      </w:r>
      <w:r w:rsidRPr="0049613E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</w:t>
      </w:r>
      <w:r w:rsidRPr="0049613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р.п. Ордынское</w:t>
      </w:r>
      <w:r w:rsidRPr="0049613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4961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49613E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98</w:t>
      </w:r>
    </w:p>
    <w:p w:rsidR="00755710" w:rsidRDefault="00755710" w:rsidP="0075571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01B41" w:rsidRPr="00D16ADB" w:rsidRDefault="00F01B41" w:rsidP="0075571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01B41" w:rsidRDefault="00755710" w:rsidP="00755710">
      <w:pPr>
        <w:jc w:val="center"/>
        <w:rPr>
          <w:sz w:val="28"/>
          <w:szCs w:val="28"/>
        </w:rPr>
      </w:pPr>
      <w:r w:rsidRPr="00583A95">
        <w:rPr>
          <w:bCs/>
          <w:color w:val="000000"/>
          <w:sz w:val="28"/>
          <w:szCs w:val="28"/>
        </w:rPr>
        <w:t>О</w:t>
      </w:r>
      <w:r w:rsidR="002B4B7E">
        <w:rPr>
          <w:bCs/>
          <w:color w:val="000000"/>
          <w:sz w:val="28"/>
          <w:szCs w:val="28"/>
        </w:rPr>
        <w:t>б утверждении</w:t>
      </w:r>
      <w:r w:rsidR="005116CA">
        <w:rPr>
          <w:bCs/>
          <w:color w:val="000000"/>
          <w:sz w:val="28"/>
          <w:szCs w:val="28"/>
        </w:rPr>
        <w:t xml:space="preserve"> </w:t>
      </w:r>
      <w:r w:rsidR="002B4B7E">
        <w:rPr>
          <w:sz w:val="28"/>
          <w:szCs w:val="28"/>
        </w:rPr>
        <w:t>к</w:t>
      </w:r>
      <w:r w:rsidR="00CD5DFC" w:rsidRPr="00CD5DFC">
        <w:rPr>
          <w:sz w:val="28"/>
          <w:szCs w:val="28"/>
        </w:rPr>
        <w:t>лючевы</w:t>
      </w:r>
      <w:r w:rsidR="00CD5DFC">
        <w:rPr>
          <w:sz w:val="28"/>
          <w:szCs w:val="28"/>
        </w:rPr>
        <w:t>х</w:t>
      </w:r>
      <w:r w:rsidR="004C0FCD">
        <w:rPr>
          <w:sz w:val="28"/>
          <w:szCs w:val="28"/>
        </w:rPr>
        <w:t xml:space="preserve"> показателей</w:t>
      </w:r>
      <w:r w:rsidR="005116CA">
        <w:rPr>
          <w:sz w:val="28"/>
          <w:szCs w:val="28"/>
        </w:rPr>
        <w:t xml:space="preserve"> </w:t>
      </w:r>
      <w:r w:rsidR="00C20BB9" w:rsidRPr="00CD5DFC">
        <w:rPr>
          <w:sz w:val="28"/>
          <w:szCs w:val="28"/>
        </w:rPr>
        <w:t>муниципального земельного контроля</w:t>
      </w:r>
      <w:r w:rsidR="005116CA">
        <w:rPr>
          <w:sz w:val="28"/>
          <w:szCs w:val="28"/>
        </w:rPr>
        <w:t xml:space="preserve"> </w:t>
      </w:r>
    </w:p>
    <w:p w:rsidR="00755710" w:rsidRPr="00583A95" w:rsidRDefault="00E036B7" w:rsidP="00755710">
      <w:pPr>
        <w:jc w:val="center"/>
        <w:rPr>
          <w:sz w:val="28"/>
          <w:szCs w:val="28"/>
        </w:rPr>
      </w:pPr>
      <w:r w:rsidRPr="00E036B7">
        <w:rPr>
          <w:sz w:val="28"/>
          <w:szCs w:val="28"/>
        </w:rPr>
        <w:t>и их целевы</w:t>
      </w:r>
      <w:r w:rsidR="00D87C6F">
        <w:rPr>
          <w:sz w:val="28"/>
          <w:szCs w:val="28"/>
        </w:rPr>
        <w:t>х</w:t>
      </w:r>
      <w:r w:rsidRPr="00E036B7">
        <w:rPr>
          <w:sz w:val="28"/>
          <w:szCs w:val="28"/>
        </w:rPr>
        <w:t xml:space="preserve"> значения</w:t>
      </w:r>
      <w:r w:rsidR="00D87C6F">
        <w:rPr>
          <w:sz w:val="28"/>
          <w:szCs w:val="28"/>
        </w:rPr>
        <w:t>х,</w:t>
      </w:r>
      <w:r w:rsidR="005116CA">
        <w:rPr>
          <w:sz w:val="28"/>
          <w:szCs w:val="28"/>
        </w:rPr>
        <w:t xml:space="preserve"> </w:t>
      </w:r>
      <w:r w:rsidR="00F749CA" w:rsidRPr="00CD5DFC">
        <w:rPr>
          <w:sz w:val="28"/>
          <w:szCs w:val="28"/>
        </w:rPr>
        <w:t>индикативны</w:t>
      </w:r>
      <w:r w:rsidR="00F749CA">
        <w:rPr>
          <w:sz w:val="28"/>
          <w:szCs w:val="28"/>
        </w:rPr>
        <w:t>х</w:t>
      </w:r>
      <w:r w:rsidR="00CD5DFC" w:rsidRPr="00CD5DFC">
        <w:rPr>
          <w:sz w:val="28"/>
          <w:szCs w:val="28"/>
        </w:rPr>
        <w:t xml:space="preserve"> показател</w:t>
      </w:r>
      <w:r w:rsidR="00CD5DFC">
        <w:rPr>
          <w:sz w:val="28"/>
          <w:szCs w:val="28"/>
        </w:rPr>
        <w:t>ях</w:t>
      </w:r>
      <w:r w:rsidR="00D87C6F">
        <w:rPr>
          <w:sz w:val="28"/>
          <w:szCs w:val="28"/>
        </w:rPr>
        <w:t xml:space="preserve"> для</w:t>
      </w:r>
      <w:r w:rsidR="00CD5DFC" w:rsidRPr="00CD5DFC">
        <w:rPr>
          <w:sz w:val="28"/>
          <w:szCs w:val="28"/>
        </w:rPr>
        <w:t xml:space="preserve"> муниципального земельного контроля </w:t>
      </w:r>
      <w:r w:rsidR="00755710" w:rsidRPr="00583A95">
        <w:rPr>
          <w:bCs/>
          <w:color w:val="000000"/>
          <w:sz w:val="28"/>
          <w:szCs w:val="28"/>
        </w:rPr>
        <w:t xml:space="preserve">в границах </w:t>
      </w:r>
      <w:r w:rsidR="00583A95" w:rsidRPr="00583A95">
        <w:rPr>
          <w:bCs/>
          <w:color w:val="000000"/>
          <w:sz w:val="28"/>
          <w:szCs w:val="28"/>
        </w:rPr>
        <w:t>Ордынского района Новосибирской области</w:t>
      </w:r>
    </w:p>
    <w:p w:rsidR="00755710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F01B41" w:rsidRPr="00D16ADB" w:rsidRDefault="00F01B41" w:rsidP="00755710">
      <w:pPr>
        <w:shd w:val="clear" w:color="auto" w:fill="FFFFFF"/>
        <w:ind w:firstLine="567"/>
        <w:rPr>
          <w:b/>
          <w:color w:val="000000"/>
        </w:rPr>
      </w:pPr>
    </w:p>
    <w:p w:rsidR="00583A95" w:rsidRPr="008A1A20" w:rsidRDefault="00755710" w:rsidP="00F01B41">
      <w:pPr>
        <w:ind w:firstLine="709"/>
        <w:jc w:val="both"/>
        <w:rPr>
          <w:sz w:val="28"/>
          <w:szCs w:val="28"/>
        </w:rPr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 №248-ФЗ «О государственном контроле (надзоре) и муниципальном контроле в Российской Федерации»,</w:t>
      </w:r>
      <w:r w:rsidR="00583A95" w:rsidRPr="008A1A20">
        <w:rPr>
          <w:sz w:val="28"/>
          <w:szCs w:val="28"/>
        </w:rPr>
        <w:t>Федеральн</w:t>
      </w:r>
      <w:r w:rsidR="00583A95">
        <w:rPr>
          <w:sz w:val="28"/>
          <w:szCs w:val="28"/>
        </w:rPr>
        <w:t xml:space="preserve">ым </w:t>
      </w:r>
      <w:r w:rsidR="00583A95" w:rsidRPr="008A1A20">
        <w:rPr>
          <w:sz w:val="28"/>
          <w:szCs w:val="28"/>
        </w:rPr>
        <w:t>закон</w:t>
      </w:r>
      <w:r w:rsidR="00583A95">
        <w:rPr>
          <w:sz w:val="28"/>
          <w:szCs w:val="28"/>
        </w:rPr>
        <w:t>ом</w:t>
      </w:r>
      <w:r w:rsidR="00583A95" w:rsidRPr="008A1A20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8D396B">
        <w:rPr>
          <w:sz w:val="28"/>
          <w:szCs w:val="28"/>
        </w:rPr>
        <w:t>,</w:t>
      </w:r>
      <w:r w:rsidR="00583A95">
        <w:rPr>
          <w:sz w:val="28"/>
          <w:szCs w:val="28"/>
        </w:rPr>
        <w:t>руководствуясь</w:t>
      </w:r>
      <w:r w:rsidR="00583A95" w:rsidRPr="008A1A20">
        <w:rPr>
          <w:sz w:val="28"/>
          <w:szCs w:val="28"/>
        </w:rPr>
        <w:t xml:space="preserve"> Устав</w:t>
      </w:r>
      <w:r w:rsidR="00583A95">
        <w:rPr>
          <w:sz w:val="28"/>
          <w:szCs w:val="28"/>
        </w:rPr>
        <w:t>ом</w:t>
      </w:r>
      <w:r w:rsidR="00583A95" w:rsidRPr="008A1A20">
        <w:rPr>
          <w:sz w:val="28"/>
          <w:szCs w:val="28"/>
        </w:rPr>
        <w:t xml:space="preserve"> Ордынского района Новосибирской области Совет депутатов Ордынского района Новосибирской области</w:t>
      </w:r>
      <w:r w:rsidR="00CD5DFC">
        <w:rPr>
          <w:sz w:val="28"/>
          <w:szCs w:val="28"/>
        </w:rPr>
        <w:t>.</w:t>
      </w:r>
    </w:p>
    <w:p w:rsidR="00583A95" w:rsidRPr="00E453AD" w:rsidRDefault="00583A95" w:rsidP="00583A95">
      <w:pPr>
        <w:jc w:val="both"/>
        <w:rPr>
          <w:sz w:val="28"/>
          <w:szCs w:val="28"/>
        </w:rPr>
      </w:pPr>
      <w:r w:rsidRPr="00E453AD">
        <w:rPr>
          <w:sz w:val="28"/>
          <w:szCs w:val="28"/>
        </w:rPr>
        <w:t>РЕШИЛ:</w:t>
      </w:r>
    </w:p>
    <w:p w:rsidR="00D87C6F" w:rsidRDefault="00D87C6F" w:rsidP="00F01B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55710" w:rsidRPr="00D16ADB">
        <w:rPr>
          <w:color w:val="000000"/>
          <w:sz w:val="28"/>
          <w:szCs w:val="28"/>
        </w:rPr>
        <w:t>Утвердить прилагаем</w:t>
      </w:r>
      <w:r w:rsidR="00F749CA">
        <w:rPr>
          <w:color w:val="000000"/>
          <w:sz w:val="28"/>
          <w:szCs w:val="28"/>
        </w:rPr>
        <w:t>ы</w:t>
      </w:r>
      <w:r w:rsidR="00755710" w:rsidRPr="00D16ADB">
        <w:rPr>
          <w:color w:val="000000"/>
          <w:sz w:val="28"/>
          <w:szCs w:val="28"/>
        </w:rPr>
        <w:t xml:space="preserve">е </w:t>
      </w:r>
      <w:r>
        <w:rPr>
          <w:sz w:val="28"/>
          <w:szCs w:val="28"/>
        </w:rPr>
        <w:t>к</w:t>
      </w:r>
      <w:r w:rsidRPr="00CD5DFC">
        <w:rPr>
          <w:sz w:val="28"/>
          <w:szCs w:val="28"/>
        </w:rPr>
        <w:t>лючевы</w:t>
      </w:r>
      <w:r>
        <w:rPr>
          <w:sz w:val="28"/>
          <w:szCs w:val="28"/>
        </w:rPr>
        <w:t>е показатели</w:t>
      </w:r>
      <w:r w:rsidR="00F01B41">
        <w:rPr>
          <w:sz w:val="28"/>
          <w:szCs w:val="28"/>
        </w:rPr>
        <w:t xml:space="preserve"> </w:t>
      </w:r>
      <w:r w:rsidR="00C20BB9" w:rsidRPr="00CD5DFC">
        <w:rPr>
          <w:sz w:val="28"/>
          <w:szCs w:val="28"/>
        </w:rPr>
        <w:t>муниципального земельного контроля</w:t>
      </w:r>
      <w:r w:rsidR="00F01B41">
        <w:rPr>
          <w:sz w:val="28"/>
          <w:szCs w:val="28"/>
        </w:rPr>
        <w:t xml:space="preserve"> </w:t>
      </w:r>
      <w:r w:rsidRPr="00E036B7">
        <w:rPr>
          <w:sz w:val="28"/>
          <w:szCs w:val="28"/>
        </w:rPr>
        <w:t>и их целевы</w:t>
      </w:r>
      <w:r>
        <w:rPr>
          <w:sz w:val="28"/>
          <w:szCs w:val="28"/>
        </w:rPr>
        <w:t>е</w:t>
      </w:r>
      <w:r w:rsidRPr="00E036B7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, </w:t>
      </w:r>
      <w:r w:rsidRPr="00CD5DFC">
        <w:rPr>
          <w:sz w:val="28"/>
          <w:szCs w:val="28"/>
        </w:rPr>
        <w:t>индикативны</w:t>
      </w:r>
      <w:r>
        <w:rPr>
          <w:sz w:val="28"/>
          <w:szCs w:val="28"/>
        </w:rPr>
        <w:t>е</w:t>
      </w:r>
      <w:r w:rsidRPr="00CD5DF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 для</w:t>
      </w:r>
      <w:r w:rsidRPr="00CD5DFC">
        <w:rPr>
          <w:sz w:val="28"/>
          <w:szCs w:val="28"/>
        </w:rPr>
        <w:t xml:space="preserve"> муниципального земельного контроля </w:t>
      </w:r>
      <w:r w:rsidRPr="00583A95">
        <w:rPr>
          <w:bCs/>
          <w:color w:val="000000"/>
          <w:sz w:val="28"/>
          <w:szCs w:val="28"/>
        </w:rPr>
        <w:t>в границах Ордынского района Новосибирской области</w:t>
      </w:r>
      <w:r w:rsidR="00583A95">
        <w:rPr>
          <w:color w:val="000000"/>
          <w:sz w:val="28"/>
          <w:szCs w:val="28"/>
        </w:rPr>
        <w:t>.</w:t>
      </w:r>
    </w:p>
    <w:p w:rsidR="00D87C6F" w:rsidRPr="005116CA" w:rsidRDefault="00755710" w:rsidP="00F01B41">
      <w:pPr>
        <w:shd w:val="clear" w:color="auto" w:fill="FFFFFF"/>
        <w:jc w:val="both"/>
        <w:rPr>
          <w:color w:val="000000"/>
          <w:sz w:val="28"/>
          <w:szCs w:val="28"/>
        </w:rPr>
      </w:pPr>
      <w:r w:rsidRPr="005116CA">
        <w:rPr>
          <w:color w:val="000000"/>
          <w:sz w:val="28"/>
          <w:szCs w:val="28"/>
        </w:rPr>
        <w:t>2.</w:t>
      </w:r>
      <w:r w:rsidR="005116CA" w:rsidRPr="005116CA">
        <w:rPr>
          <w:color w:val="000000"/>
          <w:sz w:val="28"/>
          <w:szCs w:val="28"/>
        </w:rPr>
        <w:t xml:space="preserve"> </w:t>
      </w:r>
      <w:r w:rsidR="005514A1" w:rsidRPr="005116CA">
        <w:rPr>
          <w:sz w:val="28"/>
          <w:szCs w:val="28"/>
        </w:rPr>
        <w:t>Направить настоящее решение Главе Ордынского района Новосибирской области для подписания и опубликования (обнародования).</w:t>
      </w:r>
    </w:p>
    <w:p w:rsidR="000B62DA" w:rsidRPr="005116CA" w:rsidRDefault="000B62DA" w:rsidP="00F01B41">
      <w:pPr>
        <w:jc w:val="both"/>
        <w:rPr>
          <w:sz w:val="28"/>
          <w:szCs w:val="28"/>
        </w:rPr>
      </w:pPr>
      <w:r w:rsidRPr="005116CA">
        <w:rPr>
          <w:sz w:val="28"/>
          <w:szCs w:val="28"/>
        </w:rPr>
        <w:t xml:space="preserve">3. </w:t>
      </w:r>
      <w:r w:rsidR="005514A1" w:rsidRPr="005116CA">
        <w:rPr>
          <w:sz w:val="28"/>
          <w:szCs w:val="28"/>
        </w:rPr>
        <w:t>Опубликовать (обнародовать) настоящее решение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  <w:bookmarkStart w:id="0" w:name="_GoBack"/>
      <w:bookmarkEnd w:id="0"/>
    </w:p>
    <w:p w:rsidR="000B62DA" w:rsidRPr="005116CA" w:rsidRDefault="000B62DA" w:rsidP="00F01B41">
      <w:pPr>
        <w:shd w:val="clear" w:color="auto" w:fill="FFFFFF"/>
        <w:jc w:val="both"/>
        <w:rPr>
          <w:color w:val="000000"/>
          <w:sz w:val="28"/>
          <w:szCs w:val="28"/>
        </w:rPr>
      </w:pPr>
      <w:r w:rsidRPr="005116CA">
        <w:rPr>
          <w:sz w:val="28"/>
          <w:szCs w:val="28"/>
        </w:rPr>
        <w:t xml:space="preserve">4. </w:t>
      </w:r>
      <w:r w:rsidR="005514A1" w:rsidRPr="005116CA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47F47" w:rsidRPr="005116CA" w:rsidRDefault="000B62DA" w:rsidP="00F01B41">
      <w:pPr>
        <w:shd w:val="clear" w:color="auto" w:fill="FFFFFF"/>
        <w:jc w:val="both"/>
        <w:rPr>
          <w:sz w:val="28"/>
          <w:szCs w:val="28"/>
        </w:rPr>
      </w:pPr>
      <w:r w:rsidRPr="005116CA">
        <w:rPr>
          <w:sz w:val="28"/>
          <w:szCs w:val="28"/>
        </w:rPr>
        <w:t>5.</w:t>
      </w:r>
      <w:r w:rsidR="005116CA">
        <w:rPr>
          <w:sz w:val="28"/>
          <w:szCs w:val="28"/>
        </w:rPr>
        <w:t xml:space="preserve"> </w:t>
      </w:r>
      <w:r w:rsidR="00647F47" w:rsidRPr="005116CA">
        <w:rPr>
          <w:sz w:val="28"/>
          <w:szCs w:val="28"/>
        </w:rPr>
        <w:t>Контроль за исполнением настоящего решения возложить на заместителя главы администрации Ордынского района Новосибирской области Склярову Г.Д.</w:t>
      </w:r>
    </w:p>
    <w:p w:rsidR="00647F47" w:rsidRPr="00603941" w:rsidRDefault="00647F47" w:rsidP="00212203">
      <w:pPr>
        <w:shd w:val="clear" w:color="auto" w:fill="FFFFFF"/>
        <w:jc w:val="both"/>
        <w:rPr>
          <w:sz w:val="28"/>
          <w:szCs w:val="28"/>
        </w:rPr>
      </w:pPr>
    </w:p>
    <w:p w:rsidR="00755710" w:rsidRPr="00D16ADB" w:rsidRDefault="00755710" w:rsidP="0021220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5710" w:rsidRPr="00D16ADB" w:rsidRDefault="00755710" w:rsidP="00212203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218"/>
        <w:gridCol w:w="524"/>
        <w:gridCol w:w="4255"/>
      </w:tblGrid>
      <w:tr w:rsidR="00583A95" w:rsidRPr="008A1A20" w:rsidTr="00212203">
        <w:tc>
          <w:tcPr>
            <w:tcW w:w="5218" w:type="dxa"/>
          </w:tcPr>
          <w:p w:rsidR="00583A95" w:rsidRPr="008A1A20" w:rsidRDefault="00583A95" w:rsidP="002B4B7E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Председатель Совета депутатов</w:t>
            </w:r>
          </w:p>
          <w:p w:rsidR="00583A95" w:rsidRPr="008A1A20" w:rsidRDefault="00583A95" w:rsidP="002B4B7E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 xml:space="preserve">Ордынского района </w:t>
            </w:r>
          </w:p>
          <w:p w:rsidR="00583A95" w:rsidRPr="008A1A20" w:rsidRDefault="00583A95" w:rsidP="002B4B7E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Новосибирской области</w:t>
            </w:r>
          </w:p>
          <w:p w:rsidR="00583A95" w:rsidRPr="008A1A20" w:rsidRDefault="00583A95" w:rsidP="002B4B7E">
            <w:pPr>
              <w:ind w:left="-108" w:firstLine="108"/>
              <w:jc w:val="both"/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_____________________</w:t>
            </w:r>
          </w:p>
          <w:p w:rsidR="00583A95" w:rsidRPr="008A1A20" w:rsidRDefault="00583A95" w:rsidP="002B4B7E">
            <w:pPr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1A20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Ориненко</w:t>
            </w:r>
          </w:p>
        </w:tc>
        <w:tc>
          <w:tcPr>
            <w:tcW w:w="524" w:type="dxa"/>
          </w:tcPr>
          <w:p w:rsidR="00583A95" w:rsidRPr="008A1A20" w:rsidRDefault="00583A95" w:rsidP="00AC01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583A95" w:rsidRPr="008A1A20" w:rsidRDefault="00583A95" w:rsidP="00AC015C">
            <w:pPr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 xml:space="preserve">Глава Ордынского района  </w:t>
            </w:r>
          </w:p>
          <w:p w:rsidR="00583A95" w:rsidRPr="008A1A20" w:rsidRDefault="00583A95" w:rsidP="00AC015C">
            <w:pPr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Новосибирской области</w:t>
            </w:r>
          </w:p>
          <w:p w:rsidR="00583A95" w:rsidRPr="008A1A20" w:rsidRDefault="00583A95" w:rsidP="00AC015C">
            <w:pPr>
              <w:rPr>
                <w:sz w:val="28"/>
                <w:szCs w:val="28"/>
              </w:rPr>
            </w:pPr>
          </w:p>
          <w:p w:rsidR="00583A95" w:rsidRPr="008A1A20" w:rsidRDefault="00583A95" w:rsidP="00AC015C">
            <w:pPr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___________________________</w:t>
            </w:r>
          </w:p>
          <w:p w:rsidR="00583A95" w:rsidRPr="008A1A20" w:rsidRDefault="00583A95" w:rsidP="00AC015C">
            <w:pPr>
              <w:rPr>
                <w:sz w:val="28"/>
                <w:szCs w:val="28"/>
              </w:rPr>
            </w:pPr>
            <w:r w:rsidRPr="008A1A20">
              <w:rPr>
                <w:sz w:val="28"/>
                <w:szCs w:val="28"/>
              </w:rPr>
              <w:t>О.А.Орел</w:t>
            </w:r>
          </w:p>
        </w:tc>
      </w:tr>
    </w:tbl>
    <w:p w:rsidR="005116CA" w:rsidRDefault="005116CA" w:rsidP="00583A95">
      <w:pPr>
        <w:jc w:val="right"/>
      </w:pPr>
    </w:p>
    <w:p w:rsidR="00F01B41" w:rsidRDefault="00F01B41">
      <w:pPr>
        <w:spacing w:after="160" w:line="259" w:lineRule="auto"/>
      </w:pPr>
      <w:r>
        <w:br w:type="page"/>
      </w:r>
    </w:p>
    <w:p w:rsidR="00F01B41" w:rsidRDefault="00F01B41" w:rsidP="00583A95">
      <w:pPr>
        <w:jc w:val="right"/>
      </w:pPr>
    </w:p>
    <w:p w:rsidR="00583A95" w:rsidRPr="00212203" w:rsidRDefault="00583A95" w:rsidP="00583A95">
      <w:pPr>
        <w:jc w:val="right"/>
      </w:pPr>
      <w:r w:rsidRPr="00212203">
        <w:t xml:space="preserve">Приложение </w:t>
      </w:r>
    </w:p>
    <w:p w:rsidR="00583A95" w:rsidRPr="00212203" w:rsidRDefault="00583A95" w:rsidP="00583A95">
      <w:pPr>
        <w:jc w:val="right"/>
      </w:pPr>
      <w:r w:rsidRPr="00212203">
        <w:t xml:space="preserve">                                                                                                УТВЕРЖДЕН</w:t>
      </w:r>
      <w:r w:rsidR="00781C1C">
        <w:t>Ы</w:t>
      </w:r>
    </w:p>
    <w:p w:rsidR="00583A95" w:rsidRPr="00212203" w:rsidRDefault="00583A95" w:rsidP="00583A95">
      <w:pPr>
        <w:jc w:val="right"/>
      </w:pPr>
      <w:r w:rsidRPr="00212203">
        <w:t>решением Совета депутатов</w:t>
      </w:r>
    </w:p>
    <w:p w:rsidR="00583A95" w:rsidRPr="00212203" w:rsidRDefault="00583A95" w:rsidP="00583A95">
      <w:pPr>
        <w:jc w:val="right"/>
      </w:pPr>
      <w:r w:rsidRPr="00212203">
        <w:t xml:space="preserve">                                                                                              Ордынского района</w:t>
      </w:r>
    </w:p>
    <w:p w:rsidR="00583A95" w:rsidRPr="00212203" w:rsidRDefault="00583A95" w:rsidP="00583A95">
      <w:pPr>
        <w:jc w:val="right"/>
      </w:pPr>
      <w:r w:rsidRPr="00212203">
        <w:t xml:space="preserve">                                                                                           Новосибирской области</w:t>
      </w:r>
    </w:p>
    <w:p w:rsidR="00583A95" w:rsidRPr="00212203" w:rsidRDefault="005116CA" w:rsidP="00583A95">
      <w:pPr>
        <w:jc w:val="right"/>
      </w:pPr>
      <w:r>
        <w:t xml:space="preserve">23 марта </w:t>
      </w:r>
      <w:r w:rsidR="00583A95" w:rsidRPr="00212203">
        <w:t>202</w:t>
      </w:r>
      <w:r w:rsidR="004B3EDD">
        <w:t>2</w:t>
      </w:r>
      <w:r w:rsidR="00583A95" w:rsidRPr="00212203">
        <w:t>г. №</w:t>
      </w:r>
      <w:r w:rsidR="00F01B41">
        <w:t>98</w:t>
      </w:r>
    </w:p>
    <w:p w:rsidR="00583A95" w:rsidRDefault="00583A95" w:rsidP="00755710">
      <w:pPr>
        <w:ind w:firstLine="567"/>
        <w:jc w:val="right"/>
        <w:rPr>
          <w:color w:val="000000"/>
          <w:sz w:val="17"/>
          <w:szCs w:val="17"/>
        </w:rPr>
      </w:pPr>
    </w:p>
    <w:p w:rsidR="00583A95" w:rsidRDefault="00583A95" w:rsidP="00755710">
      <w:pPr>
        <w:ind w:firstLine="567"/>
        <w:jc w:val="right"/>
        <w:rPr>
          <w:color w:val="000000"/>
          <w:sz w:val="17"/>
          <w:szCs w:val="17"/>
        </w:rPr>
      </w:pPr>
    </w:p>
    <w:p w:rsidR="00755710" w:rsidRPr="00D16ADB" w:rsidRDefault="00755710" w:rsidP="00755710">
      <w:pPr>
        <w:ind w:firstLine="567"/>
        <w:jc w:val="right"/>
        <w:rPr>
          <w:color w:val="000000"/>
          <w:sz w:val="17"/>
          <w:szCs w:val="17"/>
        </w:rPr>
      </w:pPr>
    </w:p>
    <w:p w:rsidR="00755710" w:rsidRPr="004F63E8" w:rsidRDefault="0056695A" w:rsidP="00583A95">
      <w:pPr>
        <w:pStyle w:val="af1"/>
        <w:jc w:val="center"/>
        <w:rPr>
          <w:b/>
          <w:i/>
          <w:iCs/>
          <w:szCs w:val="28"/>
        </w:rPr>
      </w:pPr>
      <w:r w:rsidRPr="004F63E8">
        <w:rPr>
          <w:b/>
          <w:szCs w:val="28"/>
        </w:rPr>
        <w:t>Ключевые показатели</w:t>
      </w:r>
      <w:r w:rsidR="00F01B41">
        <w:rPr>
          <w:b/>
          <w:szCs w:val="28"/>
        </w:rPr>
        <w:t xml:space="preserve"> </w:t>
      </w:r>
      <w:r w:rsidR="00C20BB9" w:rsidRPr="00C20BB9">
        <w:rPr>
          <w:b/>
          <w:szCs w:val="28"/>
        </w:rPr>
        <w:t>муниципального земельного контроля</w:t>
      </w:r>
      <w:r w:rsidRPr="004F63E8">
        <w:rPr>
          <w:b/>
          <w:szCs w:val="28"/>
        </w:rPr>
        <w:t xml:space="preserve"> и их целевые значения, индикативные показатели для муниципального земельного контроля </w:t>
      </w:r>
      <w:r w:rsidRPr="004F63E8">
        <w:rPr>
          <w:b/>
          <w:bCs/>
          <w:color w:val="000000"/>
          <w:szCs w:val="28"/>
        </w:rPr>
        <w:t>в границах Ордынского района Новосибирской области</w:t>
      </w:r>
    </w:p>
    <w:p w:rsidR="00583A95" w:rsidRDefault="00583A95" w:rsidP="00583A95">
      <w:pPr>
        <w:pStyle w:val="af1"/>
        <w:jc w:val="center"/>
        <w:rPr>
          <w:b/>
          <w:szCs w:val="28"/>
        </w:rPr>
      </w:pPr>
    </w:p>
    <w:p w:rsidR="005116CA" w:rsidRDefault="00762E67" w:rsidP="00583A95">
      <w:pPr>
        <w:pStyle w:val="af1"/>
        <w:jc w:val="center"/>
        <w:rPr>
          <w:szCs w:val="28"/>
        </w:rPr>
      </w:pPr>
      <w:r w:rsidRPr="00762E67">
        <w:rPr>
          <w:szCs w:val="28"/>
        </w:rPr>
        <w:t>Ключевые показатели</w:t>
      </w:r>
      <w:r w:rsidR="00F01B41">
        <w:rPr>
          <w:szCs w:val="28"/>
        </w:rPr>
        <w:t xml:space="preserve"> </w:t>
      </w:r>
      <w:r w:rsidR="00C20BB9" w:rsidRPr="00CD5DFC">
        <w:rPr>
          <w:szCs w:val="28"/>
        </w:rPr>
        <w:t>муниципального земельного контроля</w:t>
      </w:r>
      <w:r w:rsidRPr="00762E67">
        <w:rPr>
          <w:szCs w:val="28"/>
        </w:rPr>
        <w:t xml:space="preserve"> </w:t>
      </w:r>
    </w:p>
    <w:p w:rsidR="00762E67" w:rsidRDefault="00762E67" w:rsidP="00583A95">
      <w:pPr>
        <w:pStyle w:val="af1"/>
        <w:jc w:val="center"/>
        <w:rPr>
          <w:szCs w:val="28"/>
        </w:rPr>
      </w:pPr>
      <w:r w:rsidRPr="00762E67">
        <w:rPr>
          <w:szCs w:val="28"/>
        </w:rPr>
        <w:t>и их целевые значения</w:t>
      </w:r>
    </w:p>
    <w:p w:rsidR="00965B0E" w:rsidRDefault="00965B0E" w:rsidP="00583A95">
      <w:pPr>
        <w:pStyle w:val="af1"/>
        <w:jc w:val="center"/>
        <w:rPr>
          <w:szCs w:val="28"/>
        </w:rPr>
      </w:pPr>
    </w:p>
    <w:p w:rsidR="004B72E4" w:rsidRPr="004B72E4" w:rsidRDefault="004B72E4" w:rsidP="005116CA">
      <w:pPr>
        <w:pStyle w:val="af1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965B0E">
        <w:rPr>
          <w:color w:val="000000"/>
          <w:szCs w:val="28"/>
        </w:rPr>
        <w:t xml:space="preserve">Процент устраненных нарушений обязательных требований от числа выявленных нарушений обязательных </w:t>
      </w:r>
      <w:r>
        <w:rPr>
          <w:color w:val="000000"/>
          <w:szCs w:val="28"/>
        </w:rPr>
        <w:t>т</w:t>
      </w:r>
      <w:r w:rsidRPr="00965B0E">
        <w:rPr>
          <w:color w:val="000000"/>
          <w:szCs w:val="28"/>
        </w:rPr>
        <w:t>ребований</w:t>
      </w:r>
      <w:r w:rsidR="009E63B7">
        <w:rPr>
          <w:color w:val="000000"/>
          <w:szCs w:val="28"/>
        </w:rPr>
        <w:t xml:space="preserve"> не менее 70%</w:t>
      </w:r>
      <w:r>
        <w:rPr>
          <w:color w:val="000000"/>
          <w:szCs w:val="28"/>
        </w:rPr>
        <w:t>;</w:t>
      </w:r>
    </w:p>
    <w:p w:rsidR="004B72E4" w:rsidRPr="004B72E4" w:rsidRDefault="004B72E4" w:rsidP="005116CA">
      <w:pPr>
        <w:pStyle w:val="af1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63556">
        <w:rPr>
          <w:color w:val="000000"/>
          <w:szCs w:val="28"/>
        </w:rPr>
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</w:r>
      <w:r w:rsidR="009E63B7">
        <w:rPr>
          <w:color w:val="000000"/>
          <w:szCs w:val="28"/>
        </w:rPr>
        <w:t xml:space="preserve"> не более 15%</w:t>
      </w:r>
      <w:r>
        <w:rPr>
          <w:color w:val="000000"/>
          <w:szCs w:val="28"/>
        </w:rPr>
        <w:t>;</w:t>
      </w:r>
    </w:p>
    <w:p w:rsidR="004B72E4" w:rsidRDefault="004B72E4" w:rsidP="005116CA">
      <w:pPr>
        <w:pStyle w:val="af1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563556">
        <w:rPr>
          <w:color w:val="000000"/>
          <w:szCs w:val="28"/>
        </w:rPr>
        <w:t>Процент отмененных результатов контрольных мероприятий</w:t>
      </w:r>
      <w:r w:rsidR="007408FB">
        <w:rPr>
          <w:color w:val="000000"/>
          <w:szCs w:val="28"/>
        </w:rPr>
        <w:t>, надзорным органом и</w:t>
      </w:r>
      <w:r w:rsidR="00670396">
        <w:rPr>
          <w:color w:val="000000"/>
          <w:szCs w:val="28"/>
        </w:rPr>
        <w:t xml:space="preserve"> судом</w:t>
      </w:r>
      <w:r w:rsidR="009E63B7">
        <w:rPr>
          <w:color w:val="000000"/>
          <w:szCs w:val="28"/>
        </w:rPr>
        <w:t xml:space="preserve"> не более 15%</w:t>
      </w:r>
      <w:r w:rsidR="00A96B92">
        <w:rPr>
          <w:color w:val="000000"/>
          <w:szCs w:val="28"/>
        </w:rPr>
        <w:t>.</w:t>
      </w:r>
    </w:p>
    <w:p w:rsidR="004B72E4" w:rsidRDefault="004B72E4" w:rsidP="00583A95">
      <w:pPr>
        <w:pStyle w:val="af1"/>
        <w:jc w:val="center"/>
        <w:rPr>
          <w:szCs w:val="28"/>
        </w:rPr>
      </w:pPr>
    </w:p>
    <w:p w:rsidR="004F63E8" w:rsidRPr="00762E67" w:rsidRDefault="00762E67" w:rsidP="004F63E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F63E8" w:rsidRPr="00762E67">
        <w:rPr>
          <w:sz w:val="28"/>
          <w:szCs w:val="28"/>
        </w:rPr>
        <w:t>ндикативны</w:t>
      </w:r>
      <w:r w:rsidR="00781C1C">
        <w:rPr>
          <w:sz w:val="28"/>
          <w:szCs w:val="28"/>
        </w:rPr>
        <w:t>е</w:t>
      </w:r>
      <w:r w:rsidR="004F63E8" w:rsidRPr="00762E67">
        <w:rPr>
          <w:sz w:val="28"/>
          <w:szCs w:val="28"/>
        </w:rPr>
        <w:t xml:space="preserve"> показателей муниципального земельного контроля</w:t>
      </w:r>
    </w:p>
    <w:p w:rsidR="004F63E8" w:rsidRPr="00A2569C" w:rsidRDefault="004F63E8" w:rsidP="004F63E8">
      <w:pPr>
        <w:contextualSpacing/>
        <w:jc w:val="center"/>
        <w:rPr>
          <w:b/>
          <w:sz w:val="28"/>
          <w:szCs w:val="28"/>
        </w:rPr>
      </w:pP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4F63E8" w:rsidRPr="00DF30DD" w:rsidRDefault="004F63E8" w:rsidP="005116CA">
      <w:pPr>
        <w:pStyle w:val="aff3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0DD">
        <w:rPr>
          <w:rFonts w:ascii="Times New Roman" w:hAnsi="Times New Roman"/>
          <w:sz w:val="28"/>
          <w:szCs w:val="28"/>
        </w:rPr>
        <w:t>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Pr="00DF30DD">
        <w:rPr>
          <w:rFonts w:ascii="Times New Roman" w:hAnsi="Times New Roman"/>
          <w:sz w:val="28"/>
          <w:szCs w:val="28"/>
        </w:rPr>
        <w:t>;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Pr="00DF30DD">
        <w:rPr>
          <w:sz w:val="28"/>
          <w:szCs w:val="28"/>
        </w:rPr>
        <w:t>количество контрольных мероприятий</w:t>
      </w:r>
      <w:r>
        <w:rPr>
          <w:sz w:val="28"/>
          <w:szCs w:val="28"/>
        </w:rPr>
        <w:t xml:space="preserve"> с взаимодействием</w:t>
      </w:r>
      <w:r w:rsidRPr="00DF30DD">
        <w:rPr>
          <w:sz w:val="28"/>
          <w:szCs w:val="28"/>
        </w:rPr>
        <w:t>, проведенных за отчетный период;</w:t>
      </w:r>
    </w:p>
    <w:p w:rsidR="004F63E8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обязательных </w:t>
      </w:r>
      <w:r w:rsidRPr="00DF30DD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визитов</w:t>
      </w:r>
      <w:r w:rsidRPr="00DF30DD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</w:r>
      <w:r w:rsidRPr="00DF30DD">
        <w:rPr>
          <w:sz w:val="28"/>
          <w:szCs w:val="28"/>
        </w:rPr>
        <w:t>за отчетный период;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;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F63E8" w:rsidRPr="00921D29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сумма</w:t>
      </w:r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F63E8" w:rsidRPr="00921D29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4F63E8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контроля, отнесенных к категориям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по каждой из категорий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на конец отчетного периода; </w:t>
      </w:r>
    </w:p>
    <w:p w:rsidR="004F63E8" w:rsidRPr="00DF30DD" w:rsidRDefault="004F63E8" w:rsidP="005116CA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DF30DD">
        <w:rPr>
          <w:sz w:val="28"/>
          <w:szCs w:val="28"/>
        </w:rPr>
        <w:t>контролируемых лиц, в отношении которых проведены контрольные мероприятия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F63E8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жалоб, поданных контролируемыми лицами </w:t>
      </w:r>
      <w:r>
        <w:rPr>
          <w:rFonts w:ascii="Times New Roman" w:hAnsi="Times New Roman"/>
          <w:sz w:val="28"/>
        </w:rPr>
        <w:br/>
        <w:t>в досудебном порядке за отчетный период;</w:t>
      </w:r>
    </w:p>
    <w:p w:rsidR="004F63E8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4F63E8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0E616F">
        <w:rPr>
          <w:rFonts w:ascii="Times New Roman" w:hAnsi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либо о признании действий (бездействий) должностных лиц контрольн</w:t>
      </w:r>
      <w:r w:rsidR="000E616F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 w:rsidR="000E616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недействительными, за отчетный период;</w:t>
      </w:r>
    </w:p>
    <w:p w:rsidR="004F63E8" w:rsidRPr="00762E67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количество исковых заявлений об оспаривании решений, действий (бездействий) должностных лиц контрольн</w:t>
      </w:r>
      <w:r w:rsidR="000E616F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 w:rsidR="000E616F">
        <w:rPr>
          <w:rFonts w:ascii="Times New Roman" w:hAnsi="Times New Roman"/>
          <w:sz w:val="28"/>
        </w:rPr>
        <w:t>а</w:t>
      </w:r>
      <w:r w:rsidRPr="00637272">
        <w:rPr>
          <w:rFonts w:ascii="Times New Roman" w:hAnsi="Times New Roman"/>
          <w:sz w:val="28"/>
        </w:rPr>
        <w:t>, направле</w:t>
      </w:r>
      <w:r>
        <w:rPr>
          <w:rFonts w:ascii="Times New Roman" w:hAnsi="Times New Roman"/>
          <w:sz w:val="28"/>
        </w:rPr>
        <w:t xml:space="preserve">нных контролируемыми лицами в </w:t>
      </w:r>
      <w:r w:rsidRPr="00637272">
        <w:rPr>
          <w:rFonts w:ascii="Times New Roman" w:hAnsi="Times New Roman"/>
          <w:sz w:val="28"/>
        </w:rPr>
        <w:t>судебном порядке, за отчетный период;</w:t>
      </w:r>
    </w:p>
    <w:p w:rsidR="00762E67" w:rsidRPr="00762E67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Cs w:val="28"/>
        </w:rPr>
      </w:pPr>
      <w:r w:rsidRPr="00637272"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</w:rPr>
        <w:t>исковых заявлений об оспаривании решений, действий (бездействий) должностных лиц контрольн</w:t>
      </w:r>
      <w:r w:rsidR="000E616F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 w:rsidR="000E616F">
        <w:rPr>
          <w:rFonts w:ascii="Times New Roman" w:hAnsi="Times New Roman"/>
          <w:sz w:val="28"/>
        </w:rPr>
        <w:t>а</w:t>
      </w:r>
      <w:r w:rsidRPr="00637272">
        <w:rPr>
          <w:rFonts w:ascii="Times New Roman" w:hAnsi="Times New Roman"/>
          <w:sz w:val="28"/>
        </w:rPr>
        <w:t>, направле</w:t>
      </w:r>
      <w:r>
        <w:rPr>
          <w:rFonts w:ascii="Times New Roman" w:hAnsi="Times New Roman"/>
          <w:sz w:val="28"/>
        </w:rPr>
        <w:t xml:space="preserve">нных контролируемыми лицами в </w:t>
      </w:r>
      <w:r w:rsidRPr="00637272">
        <w:rPr>
          <w:rFonts w:ascii="Times New Roman" w:hAnsi="Times New Roman"/>
          <w:sz w:val="28"/>
        </w:rPr>
        <w:t>судебном порядке</w:t>
      </w:r>
      <w:r>
        <w:rPr>
          <w:rFonts w:ascii="Times New Roman" w:hAnsi="Times New Roman"/>
          <w:sz w:val="28"/>
        </w:rPr>
        <w:t>,</w:t>
      </w:r>
      <w:r w:rsidR="00F01B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которым принято решение об удовлетворении заявленных требований, </w:t>
      </w:r>
      <w:r w:rsidRPr="00637272">
        <w:rPr>
          <w:rFonts w:ascii="Times New Roman" w:hAnsi="Times New Roman"/>
          <w:sz w:val="28"/>
        </w:rPr>
        <w:t>за отчетный период;</w:t>
      </w:r>
    </w:p>
    <w:p w:rsidR="004F63E8" w:rsidRPr="005116CA" w:rsidRDefault="004F63E8" w:rsidP="005116CA">
      <w:pPr>
        <w:pStyle w:val="aff3"/>
        <w:widowControl/>
        <w:numPr>
          <w:ilvl w:val="0"/>
          <w:numId w:val="2"/>
        </w:numPr>
        <w:spacing w:after="160"/>
        <w:ind w:left="0" w:firstLine="709"/>
        <w:jc w:val="both"/>
        <w:rPr>
          <w:rFonts w:ascii="Times New Roman" w:hAnsi="Times New Roman"/>
          <w:szCs w:val="28"/>
        </w:rPr>
      </w:pPr>
      <w:r w:rsidRPr="00762E67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грубым нарушением требований к организации и осуществлению </w:t>
      </w:r>
      <w:r w:rsidR="000E616F">
        <w:rPr>
          <w:rFonts w:ascii="Times New Roman" w:hAnsi="Times New Roman"/>
          <w:sz w:val="28"/>
          <w:szCs w:val="28"/>
        </w:rPr>
        <w:t>муниципального</w:t>
      </w:r>
      <w:r w:rsidR="00F01B41">
        <w:rPr>
          <w:rFonts w:ascii="Times New Roman" w:hAnsi="Times New Roman"/>
          <w:sz w:val="28"/>
          <w:szCs w:val="28"/>
        </w:rPr>
        <w:t xml:space="preserve"> </w:t>
      </w:r>
      <w:r w:rsidR="000E616F">
        <w:rPr>
          <w:rFonts w:ascii="Times New Roman" w:hAnsi="Times New Roman"/>
          <w:sz w:val="28"/>
          <w:szCs w:val="28"/>
        </w:rPr>
        <w:t xml:space="preserve">земельного </w:t>
      </w:r>
      <w:r w:rsidRPr="00762E67"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 отменены, за отчетный период</w:t>
      </w:r>
      <w:r w:rsidR="004B72E4">
        <w:rPr>
          <w:rFonts w:ascii="Times New Roman" w:hAnsi="Times New Roman"/>
          <w:sz w:val="28"/>
          <w:szCs w:val="28"/>
        </w:rPr>
        <w:t>.</w:t>
      </w:r>
    </w:p>
    <w:p w:rsidR="005116CA" w:rsidRDefault="005116CA" w:rsidP="005116CA">
      <w:pPr>
        <w:pStyle w:val="aff3"/>
        <w:widowControl/>
        <w:spacing w:after="160"/>
        <w:ind w:left="709"/>
        <w:jc w:val="both"/>
        <w:rPr>
          <w:rFonts w:ascii="Times New Roman" w:hAnsi="Times New Roman"/>
          <w:sz w:val="28"/>
          <w:szCs w:val="28"/>
        </w:rPr>
      </w:pPr>
    </w:p>
    <w:p w:rsidR="005116CA" w:rsidRPr="00762E67" w:rsidRDefault="005116CA" w:rsidP="005116CA">
      <w:pPr>
        <w:pStyle w:val="aff3"/>
        <w:widowControl/>
        <w:spacing w:after="160"/>
        <w:ind w:lef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5116CA" w:rsidRPr="00762E67" w:rsidSect="00F01B41">
      <w:headerReference w:type="even" r:id="rId8"/>
      <w:headerReference w:type="default" r:id="rId9"/>
      <w:pgSz w:w="11906" w:h="16838"/>
      <w:pgMar w:top="993" w:right="566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A4" w:rsidRDefault="006561A4" w:rsidP="00755710">
      <w:r>
        <w:separator/>
      </w:r>
    </w:p>
  </w:endnote>
  <w:endnote w:type="continuationSeparator" w:id="1">
    <w:p w:rsidR="006561A4" w:rsidRDefault="006561A4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A4" w:rsidRDefault="006561A4" w:rsidP="00755710">
      <w:r>
        <w:separator/>
      </w:r>
    </w:p>
  </w:footnote>
  <w:footnote w:type="continuationSeparator" w:id="1">
    <w:p w:rsidR="006561A4" w:rsidRDefault="006561A4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73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561A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73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01B4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561A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D6B11"/>
    <w:multiLevelType w:val="hybridMultilevel"/>
    <w:tmpl w:val="56D487E0"/>
    <w:lvl w:ilvl="0" w:tplc="04190011">
      <w:start w:val="1"/>
      <w:numFmt w:val="decimal"/>
      <w:lvlText w:val="%1)"/>
      <w:lvlJc w:val="left"/>
      <w:pPr>
        <w:ind w:left="7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24700F9E"/>
    <w:multiLevelType w:val="hybridMultilevel"/>
    <w:tmpl w:val="0248EC7E"/>
    <w:lvl w:ilvl="0" w:tplc="446EC0A8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E97D9D"/>
    <w:multiLevelType w:val="hybridMultilevel"/>
    <w:tmpl w:val="FADA2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B62DA"/>
    <w:rsid w:val="000E3DF1"/>
    <w:rsid w:val="000E616F"/>
    <w:rsid w:val="00183E93"/>
    <w:rsid w:val="00185372"/>
    <w:rsid w:val="001D62D4"/>
    <w:rsid w:val="001D7337"/>
    <w:rsid w:val="001F2926"/>
    <w:rsid w:val="00212203"/>
    <w:rsid w:val="00214D62"/>
    <w:rsid w:val="002B4B7E"/>
    <w:rsid w:val="00396E0A"/>
    <w:rsid w:val="003D08EB"/>
    <w:rsid w:val="003D1CA6"/>
    <w:rsid w:val="004479BD"/>
    <w:rsid w:val="004B3EDD"/>
    <w:rsid w:val="004B72E4"/>
    <w:rsid w:val="004C0FCD"/>
    <w:rsid w:val="004F63E8"/>
    <w:rsid w:val="005116CA"/>
    <w:rsid w:val="005322EF"/>
    <w:rsid w:val="00534914"/>
    <w:rsid w:val="005514A1"/>
    <w:rsid w:val="00563556"/>
    <w:rsid w:val="0056695A"/>
    <w:rsid w:val="00583A95"/>
    <w:rsid w:val="00603941"/>
    <w:rsid w:val="00647838"/>
    <w:rsid w:val="00647F47"/>
    <w:rsid w:val="006561A4"/>
    <w:rsid w:val="00670396"/>
    <w:rsid w:val="00710922"/>
    <w:rsid w:val="0073647E"/>
    <w:rsid w:val="007408FB"/>
    <w:rsid w:val="00755710"/>
    <w:rsid w:val="00762E67"/>
    <w:rsid w:val="0077008B"/>
    <w:rsid w:val="0077565D"/>
    <w:rsid w:val="00781C1C"/>
    <w:rsid w:val="00797921"/>
    <w:rsid w:val="007D1672"/>
    <w:rsid w:val="00835377"/>
    <w:rsid w:val="00890F03"/>
    <w:rsid w:val="008D396B"/>
    <w:rsid w:val="009106F8"/>
    <w:rsid w:val="00927796"/>
    <w:rsid w:val="00935631"/>
    <w:rsid w:val="00941CCF"/>
    <w:rsid w:val="00965B0E"/>
    <w:rsid w:val="0097160F"/>
    <w:rsid w:val="009B6A4F"/>
    <w:rsid w:val="009D07EB"/>
    <w:rsid w:val="009E1F05"/>
    <w:rsid w:val="009E63B7"/>
    <w:rsid w:val="00A450E6"/>
    <w:rsid w:val="00A66B76"/>
    <w:rsid w:val="00A96B92"/>
    <w:rsid w:val="00BF779C"/>
    <w:rsid w:val="00C20BB9"/>
    <w:rsid w:val="00C50E15"/>
    <w:rsid w:val="00C61016"/>
    <w:rsid w:val="00C92DD9"/>
    <w:rsid w:val="00CC612E"/>
    <w:rsid w:val="00CD5DFC"/>
    <w:rsid w:val="00CE6D3B"/>
    <w:rsid w:val="00D54C75"/>
    <w:rsid w:val="00D6272C"/>
    <w:rsid w:val="00D87C6F"/>
    <w:rsid w:val="00DC2DEB"/>
    <w:rsid w:val="00E036B7"/>
    <w:rsid w:val="00E2042C"/>
    <w:rsid w:val="00E21E14"/>
    <w:rsid w:val="00E6695B"/>
    <w:rsid w:val="00E761C3"/>
    <w:rsid w:val="00E7703F"/>
    <w:rsid w:val="00E846E5"/>
    <w:rsid w:val="00ED07A2"/>
    <w:rsid w:val="00ED6D68"/>
    <w:rsid w:val="00F01B41"/>
    <w:rsid w:val="00F749CA"/>
    <w:rsid w:val="00FD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link w:val="17"/>
    <w:uiPriority w:val="99"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17">
    <w:name w:val="Знак сноски1"/>
    <w:link w:val="aff1"/>
    <w:uiPriority w:val="99"/>
    <w:rsid w:val="00C92DD9"/>
    <w:pPr>
      <w:spacing w:after="200" w:line="276" w:lineRule="auto"/>
    </w:pPr>
    <w:rPr>
      <w:vertAlign w:val="superscript"/>
    </w:rPr>
  </w:style>
  <w:style w:type="paragraph" w:styleId="aff3">
    <w:name w:val="List Paragraph"/>
    <w:basedOn w:val="a"/>
    <w:link w:val="aff4"/>
    <w:uiPriority w:val="34"/>
    <w:qFormat/>
    <w:rsid w:val="00C92DD9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C92DD9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F6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Normal (Web)"/>
    <w:basedOn w:val="a"/>
    <w:uiPriority w:val="99"/>
    <w:semiHidden/>
    <w:unhideWhenUsed/>
    <w:rsid w:val="00965B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882C-CD31-4784-8320-2A3663E4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12</cp:revision>
  <cp:lastPrinted>2022-03-23T08:19:00Z</cp:lastPrinted>
  <dcterms:created xsi:type="dcterms:W3CDTF">2022-02-22T05:08:00Z</dcterms:created>
  <dcterms:modified xsi:type="dcterms:W3CDTF">2022-03-23T08:20:00Z</dcterms:modified>
</cp:coreProperties>
</file>