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C83" w:rsidRPr="00475C83" w:rsidRDefault="00475C83" w:rsidP="00475C83">
      <w:pPr>
        <w:tabs>
          <w:tab w:val="left" w:pos="5103"/>
          <w:tab w:val="left" w:pos="8640"/>
        </w:tabs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475C83">
        <w:rPr>
          <w:rFonts w:ascii="Times New Roman" w:hAnsi="Times New Roman"/>
          <w:b/>
          <w:i/>
          <w:sz w:val="28"/>
          <w:szCs w:val="28"/>
        </w:rPr>
        <w:t>Анкета инвестиционной площадки № 4</w:t>
      </w:r>
    </w:p>
    <w:p w:rsidR="00475C83" w:rsidRPr="00475C83" w:rsidRDefault="00475C83" w:rsidP="00475C83">
      <w:pPr>
        <w:keepNext/>
        <w:keepLines/>
        <w:spacing w:before="200" w:after="0"/>
        <w:outlineLvl w:val="3"/>
        <w:rPr>
          <w:rFonts w:ascii="Times New Roman" w:eastAsiaTheme="majorEastAsia" w:hAnsi="Times New Roman" w:cstheme="majorBidi"/>
          <w:b/>
          <w:bCs/>
          <w:i/>
          <w:iCs/>
          <w:sz w:val="24"/>
        </w:rPr>
      </w:pPr>
      <w:r w:rsidRPr="00475C83">
        <w:rPr>
          <w:rFonts w:ascii="Times New Roman" w:eastAsiaTheme="majorEastAsia" w:hAnsi="Times New Roman" w:cstheme="majorBidi"/>
          <w:b/>
          <w:bCs/>
          <w:i/>
          <w:iCs/>
          <w:sz w:val="24"/>
        </w:rPr>
        <w:t>География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06"/>
        <w:gridCol w:w="4638"/>
      </w:tblGrid>
      <w:tr w:rsidR="00475C83" w:rsidRPr="00475C83" w:rsidTr="00FB0DCA">
        <w:trPr>
          <w:trHeight w:val="332"/>
          <w:jc w:val="center"/>
        </w:trPr>
        <w:tc>
          <w:tcPr>
            <w:tcW w:w="4706" w:type="dxa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Место расположения </w:t>
            </w:r>
            <w:r w:rsidRPr="00475C8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(адрес)</w:t>
            </w:r>
          </w:p>
        </w:tc>
        <w:tc>
          <w:tcPr>
            <w:tcW w:w="463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Новосибирская область, р-н Ордынский, с/с МО </w:t>
            </w:r>
            <w:proofErr w:type="spellStart"/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Новошарапский</w:t>
            </w:r>
            <w:proofErr w:type="spellEnd"/>
          </w:p>
        </w:tc>
      </w:tr>
      <w:tr w:rsidR="00475C83" w:rsidRPr="00475C83" w:rsidTr="00FB0DCA">
        <w:trPr>
          <w:trHeight w:val="332"/>
          <w:jc w:val="center"/>
        </w:trPr>
        <w:tc>
          <w:tcPr>
            <w:tcW w:w="4706" w:type="dxa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Численность населенного пункта </w:t>
            </w:r>
            <w:r w:rsidRPr="00475C8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(человек)</w:t>
            </w:r>
          </w:p>
        </w:tc>
        <w:tc>
          <w:tcPr>
            <w:tcW w:w="463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1392</w:t>
            </w:r>
          </w:p>
        </w:tc>
      </w:tr>
      <w:tr w:rsidR="00475C83" w:rsidRPr="00475C83" w:rsidTr="00FB0DCA">
        <w:trPr>
          <w:trHeight w:val="279"/>
          <w:jc w:val="center"/>
        </w:trPr>
        <w:tc>
          <w:tcPr>
            <w:tcW w:w="4706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Площадь участка </w:t>
            </w:r>
            <w:r w:rsidRPr="00475C8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</w:t>
            </w:r>
            <w:proofErr w:type="spellStart"/>
            <w:r w:rsidRPr="00475C8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кв.м</w:t>
            </w:r>
            <w:proofErr w:type="spellEnd"/>
            <w:r w:rsidRPr="00475C8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.)</w:t>
            </w: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 размеры </w:t>
            </w:r>
            <w:r w:rsidRPr="00475C8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(км)</w:t>
            </w:r>
          </w:p>
        </w:tc>
        <w:tc>
          <w:tcPr>
            <w:tcW w:w="463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1206226</w:t>
            </w:r>
          </w:p>
        </w:tc>
      </w:tr>
      <w:tr w:rsidR="00475C83" w:rsidRPr="00475C83" w:rsidTr="00FB0DCA">
        <w:trPr>
          <w:trHeight w:val="516"/>
          <w:jc w:val="center"/>
        </w:trPr>
        <w:tc>
          <w:tcPr>
            <w:tcW w:w="4706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Удалённость от ближайшей грузовой железнодорожной станции </w:t>
            </w:r>
            <w:r w:rsidRPr="00475C8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(название, км) </w:t>
            </w: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(с указанием собственника железнодорожного тупика при его наличии)</w:t>
            </w:r>
          </w:p>
        </w:tc>
        <w:tc>
          <w:tcPr>
            <w:tcW w:w="4639" w:type="dxa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г. Новосибирск – 95 км</w:t>
            </w:r>
          </w:p>
        </w:tc>
      </w:tr>
      <w:tr w:rsidR="00475C83" w:rsidRPr="00475C83" w:rsidTr="00FB0DCA">
        <w:trPr>
          <w:trHeight w:val="496"/>
          <w:jc w:val="center"/>
        </w:trPr>
        <w:tc>
          <w:tcPr>
            <w:tcW w:w="4706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Удалённость от ближайшего аэропорта </w:t>
            </w:r>
            <w:r w:rsidRPr="00475C8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(название, км)</w:t>
            </w:r>
          </w:p>
        </w:tc>
        <w:tc>
          <w:tcPr>
            <w:tcW w:w="463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Толмачево – 95 км</w:t>
            </w:r>
          </w:p>
        </w:tc>
      </w:tr>
      <w:tr w:rsidR="00475C83" w:rsidRPr="00475C83" w:rsidTr="00FB0DCA">
        <w:trPr>
          <w:trHeight w:val="827"/>
          <w:jc w:val="center"/>
        </w:trPr>
        <w:tc>
          <w:tcPr>
            <w:tcW w:w="4706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Близлежащие объекты (жилая застройка, промышленные и сельскохозяйственные предприятия с указанием их специализации) </w:t>
            </w:r>
          </w:p>
        </w:tc>
        <w:tc>
          <w:tcPr>
            <w:tcW w:w="463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Жилая застройка</w:t>
            </w:r>
          </w:p>
        </w:tc>
      </w:tr>
    </w:tbl>
    <w:p w:rsidR="00475C83" w:rsidRPr="00475C83" w:rsidRDefault="00475C83" w:rsidP="00475C83">
      <w:pPr>
        <w:keepNext/>
        <w:keepLines/>
        <w:spacing w:before="200" w:after="0"/>
        <w:outlineLvl w:val="3"/>
        <w:rPr>
          <w:rFonts w:ascii="Times New Roman" w:eastAsiaTheme="majorEastAsia" w:hAnsi="Times New Roman" w:cstheme="majorBidi"/>
          <w:b/>
          <w:bCs/>
          <w:i/>
          <w:iCs/>
          <w:sz w:val="4"/>
        </w:rPr>
      </w:pPr>
    </w:p>
    <w:p w:rsidR="00475C83" w:rsidRPr="00475C83" w:rsidRDefault="00475C83" w:rsidP="00475C83">
      <w:pPr>
        <w:keepNext/>
        <w:keepLines/>
        <w:spacing w:before="200" w:after="0"/>
        <w:outlineLvl w:val="3"/>
        <w:rPr>
          <w:rFonts w:ascii="Times New Roman" w:eastAsiaTheme="majorEastAsia" w:hAnsi="Times New Roman" w:cstheme="majorBidi"/>
          <w:b/>
          <w:bCs/>
          <w:i/>
          <w:iCs/>
          <w:sz w:val="24"/>
        </w:rPr>
      </w:pPr>
      <w:r w:rsidRPr="00475C83">
        <w:rPr>
          <w:rFonts w:ascii="Times New Roman" w:eastAsiaTheme="majorEastAsia" w:hAnsi="Times New Roman" w:cstheme="majorBidi"/>
          <w:b/>
          <w:bCs/>
          <w:i/>
          <w:iCs/>
          <w:sz w:val="24"/>
        </w:rPr>
        <w:t>Основные характеристики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5"/>
        <w:gridCol w:w="4699"/>
      </w:tblGrid>
      <w:tr w:rsidR="00475C83" w:rsidRPr="00475C83" w:rsidTr="00FB0DCA">
        <w:trPr>
          <w:jc w:val="center"/>
        </w:trPr>
        <w:tc>
          <w:tcPr>
            <w:tcW w:w="491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Кадастровый номер </w:t>
            </w:r>
            <w:r w:rsidRPr="00475C8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(при наличии)</w:t>
            </w:r>
          </w:p>
        </w:tc>
        <w:tc>
          <w:tcPr>
            <w:tcW w:w="4915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54:20:030701:1393</w:t>
            </w:r>
          </w:p>
        </w:tc>
      </w:tr>
      <w:tr w:rsidR="00475C83" w:rsidRPr="00475C83" w:rsidTr="00FB0DCA">
        <w:trPr>
          <w:jc w:val="center"/>
        </w:trPr>
        <w:tc>
          <w:tcPr>
            <w:tcW w:w="491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Форма собственности (федеральная, областная, муниципальная, частная) </w:t>
            </w:r>
          </w:p>
        </w:tc>
        <w:tc>
          <w:tcPr>
            <w:tcW w:w="4915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Муниципальная</w:t>
            </w:r>
          </w:p>
        </w:tc>
      </w:tr>
      <w:tr w:rsidR="00475C83" w:rsidRPr="00475C83" w:rsidTr="00FB0DCA">
        <w:trPr>
          <w:jc w:val="center"/>
        </w:trPr>
        <w:tc>
          <w:tcPr>
            <w:tcW w:w="491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Категория земель (с/х назначения, земли поселения и т. д.) </w:t>
            </w:r>
          </w:p>
        </w:tc>
        <w:tc>
          <w:tcPr>
            <w:tcW w:w="4915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Земли населенных пунктов</w:t>
            </w:r>
          </w:p>
        </w:tc>
      </w:tr>
      <w:tr w:rsidR="00475C83" w:rsidRPr="00475C83" w:rsidTr="00FB0DCA">
        <w:trPr>
          <w:jc w:val="center"/>
        </w:trPr>
        <w:tc>
          <w:tcPr>
            <w:tcW w:w="491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Возможный вид использования</w:t>
            </w:r>
          </w:p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(</w:t>
            </w:r>
            <w:r w:rsidRPr="00475C83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 соответствии с ГП</w:t>
            </w: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или СТП)</w:t>
            </w:r>
          </w:p>
        </w:tc>
        <w:tc>
          <w:tcPr>
            <w:tcW w:w="4915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Зона застройки индивидуальными жилыми домами, многофункциональная общественно-деловая зона, зона транспортной инфраструктуры</w:t>
            </w:r>
          </w:p>
        </w:tc>
      </w:tr>
      <w:tr w:rsidR="00475C83" w:rsidRPr="00475C83" w:rsidTr="00FB0DCA">
        <w:trPr>
          <w:jc w:val="center"/>
        </w:trPr>
        <w:tc>
          <w:tcPr>
            <w:tcW w:w="491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Предложения по использованию участка, площадки, объекта</w:t>
            </w:r>
          </w:p>
        </w:tc>
        <w:tc>
          <w:tcPr>
            <w:tcW w:w="4915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Для застройки индивидуальными жилыми домами</w:t>
            </w:r>
          </w:p>
        </w:tc>
      </w:tr>
      <w:tr w:rsidR="00475C83" w:rsidRPr="00475C83" w:rsidTr="00FB0DCA">
        <w:trPr>
          <w:jc w:val="center"/>
        </w:trPr>
        <w:tc>
          <w:tcPr>
            <w:tcW w:w="491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4915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54:20:000000:1999 (Сооружение дорожного транспорта (</w:t>
            </w:r>
            <w:proofErr w:type="spellStart"/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внутрипоселковая</w:t>
            </w:r>
            <w:proofErr w:type="spellEnd"/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дорога))</w:t>
            </w:r>
          </w:p>
        </w:tc>
      </w:tr>
      <w:tr w:rsidR="00475C83" w:rsidRPr="00475C83" w:rsidTr="00FB0DCA">
        <w:trPr>
          <w:jc w:val="center"/>
        </w:trPr>
        <w:tc>
          <w:tcPr>
            <w:tcW w:w="491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Глубина залегания грунтовых вод </w:t>
            </w:r>
            <w:r w:rsidRPr="00475C83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(м)</w:t>
            </w:r>
          </w:p>
        </w:tc>
        <w:tc>
          <w:tcPr>
            <w:tcW w:w="4915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</w:tbl>
    <w:p w:rsidR="00475C83" w:rsidRPr="00475C83" w:rsidRDefault="00475C83" w:rsidP="00475C83">
      <w:pPr>
        <w:keepNext/>
        <w:keepLines/>
        <w:spacing w:before="200" w:after="0"/>
        <w:outlineLvl w:val="3"/>
        <w:rPr>
          <w:rFonts w:ascii="Times New Roman" w:eastAsiaTheme="majorEastAsia" w:hAnsi="Times New Roman" w:cstheme="majorBidi"/>
          <w:b/>
          <w:bCs/>
          <w:i/>
          <w:iCs/>
          <w:sz w:val="6"/>
        </w:rPr>
      </w:pPr>
    </w:p>
    <w:p w:rsidR="00475C83" w:rsidRPr="00475C83" w:rsidRDefault="00475C83" w:rsidP="00475C83">
      <w:pPr>
        <w:keepNext/>
        <w:keepLines/>
        <w:spacing w:before="200" w:after="0"/>
        <w:outlineLvl w:val="3"/>
        <w:rPr>
          <w:rFonts w:ascii="Times New Roman" w:eastAsiaTheme="majorEastAsia" w:hAnsi="Times New Roman" w:cstheme="majorBidi"/>
          <w:b/>
          <w:bCs/>
          <w:i/>
          <w:iCs/>
          <w:sz w:val="24"/>
        </w:rPr>
      </w:pPr>
      <w:r w:rsidRPr="00475C83">
        <w:rPr>
          <w:rFonts w:ascii="Times New Roman" w:eastAsiaTheme="majorEastAsia" w:hAnsi="Times New Roman" w:cstheme="majorBidi"/>
          <w:b/>
          <w:bCs/>
          <w:i/>
          <w:iCs/>
          <w:sz w:val="24"/>
        </w:rPr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664"/>
      </w:tblGrid>
      <w:tr w:rsidR="00475C83" w:rsidRPr="00475C83" w:rsidTr="00FB0DCA">
        <w:trPr>
          <w:jc w:val="center"/>
        </w:trPr>
        <w:tc>
          <w:tcPr>
            <w:tcW w:w="4680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Вид инфраструктуры</w:t>
            </w:r>
          </w:p>
        </w:tc>
        <w:tc>
          <w:tcPr>
            <w:tcW w:w="4665" w:type="dxa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Предварительные </w:t>
            </w:r>
          </w:p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технические условия </w:t>
            </w:r>
          </w:p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(максимальные объёмы ресурсов, виды и т. д.)</w:t>
            </w:r>
          </w:p>
        </w:tc>
      </w:tr>
      <w:tr w:rsidR="00475C83" w:rsidRPr="00475C83" w:rsidTr="00FB0DCA">
        <w:trPr>
          <w:jc w:val="center"/>
        </w:trPr>
        <w:tc>
          <w:tcPr>
            <w:tcW w:w="4680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Водоснабжение</w:t>
            </w:r>
          </w:p>
        </w:tc>
        <w:tc>
          <w:tcPr>
            <w:tcW w:w="4665" w:type="dxa"/>
          </w:tcPr>
          <w:p w:rsidR="00475C83" w:rsidRPr="00475C83" w:rsidRDefault="00475C83" w:rsidP="004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Отсутствует</w:t>
            </w:r>
          </w:p>
        </w:tc>
      </w:tr>
      <w:tr w:rsidR="00475C83" w:rsidRPr="00475C83" w:rsidTr="00FB0DCA">
        <w:trPr>
          <w:jc w:val="center"/>
        </w:trPr>
        <w:tc>
          <w:tcPr>
            <w:tcW w:w="4680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Канализация сточных вод</w:t>
            </w:r>
          </w:p>
        </w:tc>
        <w:tc>
          <w:tcPr>
            <w:tcW w:w="4665" w:type="dxa"/>
          </w:tcPr>
          <w:p w:rsidR="00475C83" w:rsidRPr="00475C83" w:rsidRDefault="00475C83" w:rsidP="00475C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5C83">
              <w:rPr>
                <w:rFonts w:ascii="Times New Roman" w:hAnsi="Times New Roman" w:cs="Times New Roman"/>
                <w:sz w:val="24"/>
                <w:szCs w:val="28"/>
              </w:rPr>
              <w:t>Отсутствует</w:t>
            </w:r>
          </w:p>
        </w:tc>
      </w:tr>
      <w:tr w:rsidR="00475C83" w:rsidRPr="00475C83" w:rsidTr="00FB0DCA">
        <w:trPr>
          <w:jc w:val="center"/>
        </w:trPr>
        <w:tc>
          <w:tcPr>
            <w:tcW w:w="4680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Электроснабжение</w:t>
            </w:r>
          </w:p>
        </w:tc>
        <w:tc>
          <w:tcPr>
            <w:tcW w:w="4665" w:type="dxa"/>
          </w:tcPr>
          <w:p w:rsidR="00475C83" w:rsidRPr="00475C83" w:rsidRDefault="00475C83" w:rsidP="00475C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5C83">
              <w:rPr>
                <w:rFonts w:ascii="Times New Roman" w:hAnsi="Times New Roman" w:cs="Times New Roman"/>
                <w:sz w:val="24"/>
                <w:szCs w:val="28"/>
              </w:rPr>
              <w:t>Возможно подключение</w:t>
            </w:r>
          </w:p>
        </w:tc>
      </w:tr>
      <w:tr w:rsidR="00475C83" w:rsidRPr="00475C83" w:rsidTr="00FB0DCA">
        <w:trPr>
          <w:jc w:val="center"/>
        </w:trPr>
        <w:tc>
          <w:tcPr>
            <w:tcW w:w="4680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Теплоснабжение</w:t>
            </w:r>
          </w:p>
        </w:tc>
        <w:tc>
          <w:tcPr>
            <w:tcW w:w="4665" w:type="dxa"/>
          </w:tcPr>
          <w:p w:rsidR="00475C83" w:rsidRPr="00475C83" w:rsidRDefault="00475C83" w:rsidP="00475C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5C83">
              <w:rPr>
                <w:rFonts w:ascii="Times New Roman" w:hAnsi="Times New Roman" w:cs="Times New Roman"/>
                <w:sz w:val="24"/>
                <w:szCs w:val="28"/>
              </w:rPr>
              <w:t>Отсутствует</w:t>
            </w:r>
          </w:p>
        </w:tc>
      </w:tr>
      <w:tr w:rsidR="00475C83" w:rsidRPr="00475C83" w:rsidTr="00FB0DCA">
        <w:trPr>
          <w:jc w:val="center"/>
        </w:trPr>
        <w:tc>
          <w:tcPr>
            <w:tcW w:w="4680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Газоснабжение</w:t>
            </w:r>
          </w:p>
        </w:tc>
        <w:tc>
          <w:tcPr>
            <w:tcW w:w="4665" w:type="dxa"/>
          </w:tcPr>
          <w:p w:rsidR="00475C83" w:rsidRPr="00475C83" w:rsidRDefault="00475C83" w:rsidP="00475C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75C83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Возможно подключение </w:t>
            </w:r>
          </w:p>
        </w:tc>
      </w:tr>
      <w:tr w:rsidR="00475C83" w:rsidRPr="00475C83" w:rsidTr="00FB0DCA">
        <w:trPr>
          <w:jc w:val="center"/>
        </w:trPr>
        <w:tc>
          <w:tcPr>
            <w:tcW w:w="4680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Подъездные пути, их характеристика (примыкание к участку, расстояние до </w:t>
            </w: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автомобильной дороги федерального / регионального / местного значения)</w:t>
            </w:r>
          </w:p>
        </w:tc>
        <w:tc>
          <w:tcPr>
            <w:tcW w:w="4665" w:type="dxa"/>
          </w:tcPr>
          <w:p w:rsidR="00475C83" w:rsidRPr="00475C83" w:rsidRDefault="00475C83" w:rsidP="00475C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75C8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По автомобильной дороге регионального значения Новосибирской области (до К-17р – 5 м)</w:t>
            </w:r>
          </w:p>
        </w:tc>
      </w:tr>
    </w:tbl>
    <w:p w:rsidR="00475C83" w:rsidRPr="00475C83" w:rsidRDefault="00475C83" w:rsidP="00475C83">
      <w:pPr>
        <w:keepNext/>
        <w:keepLines/>
        <w:spacing w:before="200" w:after="0"/>
        <w:outlineLvl w:val="3"/>
        <w:rPr>
          <w:rFonts w:ascii="Times New Roman" w:eastAsiaTheme="majorEastAsia" w:hAnsi="Times New Roman" w:cstheme="majorBidi"/>
          <w:b/>
          <w:bCs/>
          <w:i/>
          <w:iCs/>
          <w:sz w:val="24"/>
        </w:rPr>
      </w:pPr>
      <w:r w:rsidRPr="00475C83">
        <w:rPr>
          <w:rFonts w:ascii="Times New Roman" w:eastAsiaTheme="majorEastAsia" w:hAnsi="Times New Roman" w:cstheme="majorBidi"/>
          <w:b/>
          <w:bCs/>
          <w:i/>
          <w:iCs/>
          <w:sz w:val="24"/>
        </w:rPr>
        <w:lastRenderedPageBreak/>
        <w:t>Контактная информация</w:t>
      </w:r>
    </w:p>
    <w:tbl>
      <w:tblPr>
        <w:tblW w:w="9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9"/>
        <w:gridCol w:w="4927"/>
      </w:tblGrid>
      <w:tr w:rsidR="00475C83" w:rsidRPr="00475C83" w:rsidTr="00FB0DCA">
        <w:trPr>
          <w:jc w:val="center"/>
        </w:trPr>
        <w:tc>
          <w:tcPr>
            <w:tcW w:w="9296" w:type="dxa"/>
            <w:gridSpan w:val="2"/>
            <w:vAlign w:val="center"/>
          </w:tcPr>
          <w:p w:rsidR="00475C83" w:rsidRPr="00475C83" w:rsidRDefault="00475C83" w:rsidP="00475C83">
            <w:pPr>
              <w:spacing w:after="0" w:line="240" w:lineRule="auto"/>
              <w:ind w:hanging="1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5C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475C83" w:rsidRPr="00475C83" w:rsidTr="00FB0DCA">
        <w:trPr>
          <w:jc w:val="center"/>
        </w:trPr>
        <w:tc>
          <w:tcPr>
            <w:tcW w:w="436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75C83">
              <w:rPr>
                <w:rFonts w:ascii="Times New Roman" w:hAnsi="Times New Roman" w:cs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927" w:type="dxa"/>
          </w:tcPr>
          <w:p w:rsidR="00475C83" w:rsidRPr="00475C83" w:rsidRDefault="00475C83" w:rsidP="00475C83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75C8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475C83">
              <w:rPr>
                <w:rFonts w:ascii="Times New Roman" w:hAnsi="Times New Roman" w:cs="Times New Roman"/>
                <w:sz w:val="24"/>
                <w:szCs w:val="24"/>
              </w:rPr>
              <w:t>Новошарапского</w:t>
            </w:r>
            <w:proofErr w:type="spellEnd"/>
            <w:r w:rsidRPr="00475C83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Ордынского района Новосибирской области,</w:t>
            </w:r>
          </w:p>
          <w:p w:rsidR="00475C83" w:rsidRPr="00475C83" w:rsidRDefault="00475C83" w:rsidP="00475C83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75C83">
              <w:rPr>
                <w:rFonts w:ascii="Times New Roman" w:hAnsi="Times New Roman" w:cs="Times New Roman"/>
                <w:sz w:val="24"/>
                <w:szCs w:val="24"/>
              </w:rPr>
              <w:t>633270, Новосибирская область, Ордынский район, д. Новый Шарап, улица Космонавтов д.5</w:t>
            </w:r>
          </w:p>
        </w:tc>
      </w:tr>
      <w:tr w:rsidR="00475C83" w:rsidRPr="00475C83" w:rsidTr="00FB0DCA">
        <w:trPr>
          <w:jc w:val="center"/>
        </w:trPr>
        <w:tc>
          <w:tcPr>
            <w:tcW w:w="436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75C83">
              <w:rPr>
                <w:rFonts w:ascii="Times New Roman" w:hAnsi="Times New Roman" w:cs="Times New Roman"/>
                <w:sz w:val="24"/>
                <w:szCs w:val="24"/>
              </w:rPr>
              <w:t>Контактное лицо, Ф.И.О. и должность руководителя, телефон, факс, e-</w:t>
            </w:r>
            <w:proofErr w:type="spellStart"/>
            <w:r w:rsidRPr="00475C83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4927" w:type="dxa"/>
          </w:tcPr>
          <w:p w:rsidR="00475C83" w:rsidRPr="00475C83" w:rsidRDefault="00475C83" w:rsidP="00475C83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75C83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proofErr w:type="spellStart"/>
            <w:r w:rsidRPr="00475C83">
              <w:rPr>
                <w:rFonts w:ascii="Times New Roman" w:hAnsi="Times New Roman" w:cs="Times New Roman"/>
                <w:sz w:val="24"/>
                <w:szCs w:val="24"/>
              </w:rPr>
              <w:t>Новошарапского</w:t>
            </w:r>
            <w:proofErr w:type="spellEnd"/>
            <w:r w:rsidRPr="00475C83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сельсовета: </w:t>
            </w:r>
            <w:proofErr w:type="spellStart"/>
            <w:r w:rsidRPr="00475C83">
              <w:rPr>
                <w:rFonts w:ascii="Times New Roman" w:hAnsi="Times New Roman" w:cs="Times New Roman"/>
                <w:sz w:val="24"/>
                <w:szCs w:val="24"/>
              </w:rPr>
              <w:t>Хананова</w:t>
            </w:r>
            <w:proofErr w:type="spellEnd"/>
            <w:r w:rsidRPr="00475C83">
              <w:rPr>
                <w:rFonts w:ascii="Times New Roman" w:hAnsi="Times New Roman" w:cs="Times New Roman"/>
                <w:sz w:val="24"/>
                <w:szCs w:val="24"/>
              </w:rPr>
              <w:t xml:space="preserve"> Нина Владимировна</w:t>
            </w:r>
          </w:p>
          <w:p w:rsidR="00475C83" w:rsidRPr="00475C83" w:rsidRDefault="00475C83" w:rsidP="00475C83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75C83">
              <w:rPr>
                <w:rFonts w:ascii="Times New Roman" w:hAnsi="Times New Roman" w:cs="Times New Roman"/>
                <w:sz w:val="24"/>
                <w:szCs w:val="24"/>
              </w:rPr>
              <w:t>+73835940892</w:t>
            </w:r>
          </w:p>
          <w:p w:rsidR="00475C83" w:rsidRPr="00475C83" w:rsidRDefault="00475C83" w:rsidP="00475C83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75C83">
              <w:rPr>
                <w:rFonts w:ascii="Times New Roman" w:hAnsi="Times New Roman" w:cs="Times New Roman"/>
                <w:sz w:val="24"/>
                <w:szCs w:val="24"/>
              </w:rPr>
              <w:t>admsharap@yandex.ru</w:t>
            </w:r>
          </w:p>
        </w:tc>
      </w:tr>
      <w:tr w:rsidR="00475C83" w:rsidRPr="00475C83" w:rsidTr="00FB0DCA">
        <w:trPr>
          <w:jc w:val="center"/>
        </w:trPr>
        <w:tc>
          <w:tcPr>
            <w:tcW w:w="4369" w:type="dxa"/>
            <w:vAlign w:val="center"/>
          </w:tcPr>
          <w:p w:rsidR="00475C83" w:rsidRPr="00475C83" w:rsidRDefault="00475C83" w:rsidP="00475C83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475C83" w:rsidRPr="00475C83" w:rsidRDefault="00475C83" w:rsidP="00475C83">
            <w:pPr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5C83" w:rsidRDefault="00475C83" w:rsidP="00475C83">
      <w:pPr>
        <w:spacing w:after="160" w:line="259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75C83" w:rsidRPr="00475C83" w:rsidRDefault="00D31F05" w:rsidP="00475C83">
      <w:pPr>
        <w:spacing w:after="160" w:line="259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</w:t>
      </w:r>
      <w:bookmarkStart w:id="0" w:name="_GoBack"/>
      <w:bookmarkEnd w:id="0"/>
      <w:r w:rsidR="00475C83" w:rsidRPr="00475C83">
        <w:rPr>
          <w:rFonts w:ascii="Times New Roman" w:hAnsi="Times New Roman" w:cs="Times New Roman"/>
          <w:b/>
          <w:i/>
          <w:sz w:val="24"/>
          <w:szCs w:val="24"/>
        </w:rPr>
        <w:t>Схема участка</w:t>
      </w:r>
    </w:p>
    <w:p w:rsidR="00212CBB" w:rsidRPr="00212CBB" w:rsidRDefault="00475C83" w:rsidP="00212CBB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94D3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218CB08" wp14:editId="4C31BA23">
            <wp:extent cx="5939790" cy="5613435"/>
            <wp:effectExtent l="0" t="0" r="381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9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A6" w:rsidRPr="00212CBB" w:rsidRDefault="00372EA6" w:rsidP="00212CBB"/>
    <w:sectPr w:rsidR="00372EA6" w:rsidRPr="00212CBB" w:rsidSect="00CB230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6C1"/>
    <w:rsid w:val="00212CBB"/>
    <w:rsid w:val="002405D0"/>
    <w:rsid w:val="00372EA6"/>
    <w:rsid w:val="00475C83"/>
    <w:rsid w:val="00623D43"/>
    <w:rsid w:val="006676C1"/>
    <w:rsid w:val="00CA3907"/>
    <w:rsid w:val="00CB2301"/>
    <w:rsid w:val="00D3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85F43-4A58-4441-AD6F-771C6BBAA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D43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2024-04-19T08:21:00Z</dcterms:created>
  <dcterms:modified xsi:type="dcterms:W3CDTF">2024-04-19T08:25:00Z</dcterms:modified>
</cp:coreProperties>
</file>