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EDE" w:rsidRDefault="00981584">
      <w:pPr>
        <w:pStyle w:val="Standard"/>
        <w:jc w:val="center"/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ПРИЛОЖЕНИЕ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 xml:space="preserve">                                                                                УТВЕРЖДЕН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 xml:space="preserve">                                                                               распоряжением администрации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 xml:space="preserve">                                                                                 Ордынского района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Новосибирской области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 xml:space="preserve">                                                                                    От 26.04.2024г. №240-р/89</w:t>
      </w:r>
    </w:p>
    <w:p w:rsidR="00A26EDE" w:rsidRDefault="00A26EDE">
      <w:pPr>
        <w:pStyle w:val="a5"/>
        <w:jc w:val="center"/>
        <w:rPr>
          <w:sz w:val="28"/>
          <w:szCs w:val="28"/>
        </w:rPr>
      </w:pPr>
    </w:p>
    <w:p w:rsidR="00A26EDE" w:rsidRDefault="00981584">
      <w:pPr>
        <w:pStyle w:val="a5"/>
        <w:jc w:val="center"/>
      </w:pPr>
      <w:r>
        <w:rPr>
          <w:sz w:val="28"/>
          <w:szCs w:val="28"/>
        </w:rPr>
        <w:t>Состав</w:t>
      </w:r>
    </w:p>
    <w:p w:rsidR="00A26EDE" w:rsidRDefault="00981584">
      <w:pPr>
        <w:pStyle w:val="a5"/>
        <w:jc w:val="center"/>
      </w:pPr>
      <w:r>
        <w:rPr>
          <w:sz w:val="28"/>
          <w:szCs w:val="28"/>
        </w:rPr>
        <w:t>комиссии по урегулированию конфликта интересов руководителей муниципальных учреждени</w:t>
      </w:r>
      <w:r>
        <w:rPr>
          <w:sz w:val="28"/>
          <w:szCs w:val="28"/>
        </w:rPr>
        <w:t>й и предприятий, учредителем которых является администрация Ордынского района Новосибирской области</w:t>
      </w:r>
    </w:p>
    <w:p w:rsidR="00A26EDE" w:rsidRDefault="00A26EDE">
      <w:pPr>
        <w:pStyle w:val="a5"/>
        <w:jc w:val="center"/>
        <w:rPr>
          <w:sz w:val="28"/>
          <w:szCs w:val="28"/>
        </w:rPr>
      </w:pPr>
    </w:p>
    <w:tbl>
      <w:tblPr>
        <w:tblW w:w="963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0"/>
        <w:gridCol w:w="5160"/>
      </w:tblGrid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Краус Юрий Владимирович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Первый заместитель главы администрации Ордынского района Новосибирской области, председатель комиссии;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Смирнов Сергей Владимирович</w:t>
            </w:r>
          </w:p>
          <w:p w:rsidR="00A26EDE" w:rsidRDefault="00A26EDE">
            <w:pPr>
              <w:pStyle w:val="a5"/>
              <w:rPr>
                <w:kern w:val="0"/>
                <w:lang w:bidi="ar-SA"/>
              </w:rPr>
            </w:pP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управляющий делами администрации Ордынского района Новосибирской области, заместитель председателя комиссии;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Кузьмина Олеся Николаевна</w:t>
            </w:r>
          </w:p>
          <w:p w:rsidR="00A26EDE" w:rsidRDefault="00A26EDE">
            <w:pPr>
              <w:pStyle w:val="a5"/>
              <w:rPr>
                <w:kern w:val="0"/>
                <w:lang w:bidi="ar-SA"/>
              </w:rPr>
            </w:pP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Главный специалист правового отдела администрации Ордынского района Новосибирской области, секретарь комиссии;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Члены</w:t>
            </w:r>
            <w:r>
              <w:rPr>
                <w:kern w:val="0"/>
                <w:sz w:val="28"/>
                <w:szCs w:val="28"/>
                <w:lang w:bidi="ar-SA"/>
              </w:rPr>
              <w:t xml:space="preserve"> комиссии:</w:t>
            </w:r>
          </w:p>
          <w:p w:rsidR="00A26EDE" w:rsidRDefault="00A26EDE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A26EDE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>Иванистова Юлия Михайловна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>главный специалист управления экономического развития Ордынского района Новосибирской области;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>Середа Виктор Борисович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 xml:space="preserve">экономист по труду муниципального казенного учреждения Ордынского района Новосибирской области </w:t>
            </w:r>
            <w:r>
              <w:rPr>
                <w:kern w:val="0"/>
                <w:sz w:val="28"/>
                <w:szCs w:val="28"/>
                <w:lang w:bidi="ar-SA"/>
              </w:rPr>
              <w:t>«Центр бухгалтерского, материально-технического и информационного обеспечения Ордынского района»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>Склярова Галина Дмитриевна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  <w:rPr>
                <w:kern w:val="0"/>
                <w:sz w:val="28"/>
                <w:szCs w:val="28"/>
                <w:lang w:bidi="ar-SA"/>
              </w:rPr>
            </w:pPr>
            <w:r>
              <w:rPr>
                <w:kern w:val="0"/>
                <w:sz w:val="28"/>
                <w:szCs w:val="28"/>
                <w:lang w:bidi="ar-SA"/>
              </w:rPr>
              <w:t>заместитель главы администрации Ордынского района Новосибирской области;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Стрельникова Ольга Валентиновна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 xml:space="preserve">заместитель главы </w:t>
            </w:r>
            <w:r>
              <w:rPr>
                <w:kern w:val="0"/>
                <w:sz w:val="28"/>
                <w:szCs w:val="28"/>
                <w:lang w:bidi="ar-SA"/>
              </w:rPr>
              <w:t>администрации Ордынского района Новосибирской области;</w:t>
            </w:r>
          </w:p>
        </w:tc>
      </w:tr>
      <w:tr w:rsidR="00A26EDE">
        <w:tblPrEx>
          <w:tblCellMar>
            <w:top w:w="0" w:type="dxa"/>
            <w:bottom w:w="0" w:type="dxa"/>
          </w:tblCellMar>
        </w:tblPrEx>
        <w:tc>
          <w:tcPr>
            <w:tcW w:w="4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Сурдина Наталия Александровна</w:t>
            </w:r>
          </w:p>
        </w:tc>
        <w:tc>
          <w:tcPr>
            <w:tcW w:w="5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EDE" w:rsidRDefault="00981584">
            <w:pPr>
              <w:pStyle w:val="a5"/>
            </w:pPr>
            <w:r>
              <w:rPr>
                <w:kern w:val="0"/>
                <w:sz w:val="28"/>
                <w:szCs w:val="28"/>
                <w:lang w:bidi="ar-SA"/>
              </w:rPr>
              <w:t>начальник правового отдела администрации Ордынского района Новосибирской области.</w:t>
            </w:r>
          </w:p>
        </w:tc>
      </w:tr>
    </w:tbl>
    <w:p w:rsidR="00A26EDE" w:rsidRDefault="00A26EDE">
      <w:pPr>
        <w:pStyle w:val="a5"/>
        <w:jc w:val="center"/>
        <w:rPr>
          <w:sz w:val="28"/>
          <w:szCs w:val="28"/>
        </w:rPr>
      </w:pPr>
    </w:p>
    <w:sectPr w:rsidR="00A26EDE">
      <w:pgSz w:w="11906" w:h="16838"/>
      <w:pgMar w:top="825" w:right="1134" w:bottom="8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81584">
      <w:r>
        <w:separator/>
      </w:r>
    </w:p>
  </w:endnote>
  <w:endnote w:type="continuationSeparator" w:id="0">
    <w:p w:rsidR="00000000" w:rsidRDefault="0098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00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Droid Sans Devanagari">
    <w:panose1 w:val="020B0604020202020204"/>
    <w:charset w:val="00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81584">
      <w:r>
        <w:rPr>
          <w:color w:val="000000"/>
        </w:rPr>
        <w:separator/>
      </w:r>
    </w:p>
  </w:footnote>
  <w:footnote w:type="continuationSeparator" w:id="0">
    <w:p w:rsidR="00000000" w:rsidRDefault="00981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26EDE"/>
    <w:rsid w:val="00981584"/>
    <w:rsid w:val="00A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798D9-11C7-4EEF-A428-17CBFA0C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No Spacing"/>
    <w:pPr>
      <w:suppressAutoHyphens/>
    </w:pPr>
    <w:rPr>
      <w:rFonts w:ascii="Times New Roman" w:eastAsia="Times New Roman" w:hAnsi="Times New Roman" w:cs="Times New Roman"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2024-04-25T12:33:00Z</cp:lastPrinted>
  <dcterms:created xsi:type="dcterms:W3CDTF">2024-05-06T07:27:00Z</dcterms:created>
  <dcterms:modified xsi:type="dcterms:W3CDTF">2024-05-06T07:27:00Z</dcterms:modified>
</cp:coreProperties>
</file>