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E44" w:rsidRDefault="004E2C87">
      <w:pPr>
        <w:ind w:left="10773"/>
        <w:jc w:val="center"/>
      </w:pPr>
      <w:bookmarkStart w:id="0" w:name="_GoBack"/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align>right</wp:align>
            </wp:positionH>
            <wp:positionV relativeFrom="page">
              <wp:posOffset>252095</wp:posOffset>
            </wp:positionV>
            <wp:extent cx="2893695" cy="252095"/>
            <wp:effectExtent l="0" t="0" r="1905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t xml:space="preserve">Приложение 1 </w:t>
      </w:r>
    </w:p>
    <w:p w:rsidR="00426E44" w:rsidRDefault="004E2C87">
      <w:pPr>
        <w:ind w:left="10773"/>
        <w:jc w:val="center"/>
      </w:pPr>
      <w: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426E44" w:rsidRDefault="00426E44">
      <w:pPr>
        <w:ind w:left="10773"/>
        <w:rPr>
          <w:sz w:val="28"/>
          <w:szCs w:val="28"/>
        </w:rPr>
      </w:pPr>
    </w:p>
    <w:p w:rsidR="00426E44" w:rsidRDefault="004E2C87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целевые индикаторы муниципальной программы</w:t>
      </w:r>
    </w:p>
    <w:p w:rsidR="00426E44" w:rsidRDefault="004E2C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«Энергосбережение и повышение энергетической эффективности в Ордынском районе Новосибирской области на 2024-2026 годы» </w:t>
      </w: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3605"/>
        <w:gridCol w:w="1420"/>
        <w:gridCol w:w="1415"/>
        <w:gridCol w:w="1419"/>
        <w:gridCol w:w="1418"/>
        <w:gridCol w:w="1841"/>
      </w:tblGrid>
      <w:tr w:rsidR="00426E44">
        <w:trPr>
          <w:trHeight w:val="2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Наименование целевого индикатора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Единица</w:t>
            </w:r>
          </w:p>
          <w:p w:rsidR="00426E44" w:rsidRDefault="004E2C87">
            <w:pPr>
              <w:widowControl w:val="0"/>
              <w:jc w:val="center"/>
            </w:pPr>
            <w:r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Значение целевого индикатора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ind w:left="-57" w:right="-57"/>
              <w:jc w:val="center"/>
            </w:pPr>
            <w:r>
              <w:t>Примечание</w:t>
            </w:r>
          </w:p>
        </w:tc>
      </w:tr>
      <w:tr w:rsidR="00426E44">
        <w:trPr>
          <w:trHeight w:val="2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в том числе по годам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</w:tr>
      <w:tr w:rsidR="00426E44">
        <w:trPr>
          <w:trHeight w:val="2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2026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E44" w:rsidRDefault="00426E44">
            <w:pPr>
              <w:widowControl w:val="0"/>
            </w:pPr>
          </w:p>
        </w:tc>
      </w:tr>
      <w:tr w:rsidR="00426E44">
        <w:trPr>
          <w:trHeight w:val="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7</w:t>
            </w:r>
          </w:p>
        </w:tc>
      </w:tr>
      <w:tr w:rsidR="00426E44">
        <w:trPr>
          <w:trHeight w:val="20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both"/>
            </w:pPr>
            <w: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ресурсов.</w:t>
            </w:r>
          </w:p>
        </w:tc>
      </w:tr>
      <w:tr w:rsidR="00426E44">
        <w:trPr>
          <w:trHeight w:val="248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</w:pPr>
            <w:r>
              <w:rPr>
                <w:rFonts w:eastAsia="Calibri"/>
              </w:rPr>
              <w:t>ЗАДАЧА 1 ПРОГРАММЫ: перевод частного жилого сектора с центрального на индивидуальное газовое отопление</w:t>
            </w:r>
          </w:p>
        </w:tc>
      </w:tr>
      <w:tr w:rsidR="00426E44">
        <w:trPr>
          <w:trHeight w:val="20"/>
        </w:trPr>
        <w:tc>
          <w:tcPr>
            <w:tcW w:w="7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pStyle w:val="a6"/>
              <w:widowControl w:val="0"/>
              <w:numPr>
                <w:ilvl w:val="1"/>
                <w:numId w:val="4"/>
              </w:numPr>
              <w:jc w:val="both"/>
            </w:pPr>
            <w:r>
              <w:t>перевод частного жилого сектора с центрального на индивидуальное газовое отопление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Уточняется, в зависимости от финансирования программы</w:t>
            </w:r>
          </w:p>
        </w:tc>
      </w:tr>
      <w:tr w:rsidR="00426E44">
        <w:trPr>
          <w:trHeight w:val="20"/>
        </w:trPr>
        <w:tc>
          <w:tcPr>
            <w:tcW w:w="74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pStyle w:val="a6"/>
              <w:widowControl w:val="0"/>
              <w:ind w:left="0"/>
              <w:jc w:val="both"/>
            </w:pPr>
            <w:r>
              <w:t xml:space="preserve"> 1.1.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26E44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26E44">
        <w:trPr>
          <w:trHeight w:val="20"/>
        </w:trPr>
        <w:tc>
          <w:tcPr>
            <w:tcW w:w="74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pStyle w:val="a6"/>
              <w:widowControl w:val="0"/>
              <w:ind w:left="0"/>
              <w:jc w:val="both"/>
            </w:pPr>
            <w:r>
              <w:t xml:space="preserve">  1.2. установка расширительных бачков на системы отопления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12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26E44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26E44">
        <w:trPr>
          <w:trHeight w:val="20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ЗАДАЧА 2 ПРОГРАММЫ: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-модульных газовых котельных</w:t>
            </w:r>
          </w:p>
        </w:tc>
      </w:tr>
      <w:tr w:rsidR="00426E44">
        <w:trPr>
          <w:trHeight w:val="20"/>
        </w:trPr>
        <w:tc>
          <w:tcPr>
            <w:tcW w:w="7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pStyle w:val="a6"/>
              <w:widowControl w:val="0"/>
              <w:numPr>
                <w:ilvl w:val="1"/>
                <w:numId w:val="5"/>
              </w:numPr>
              <w:jc w:val="both"/>
            </w:pPr>
            <w:r>
              <w:t xml:space="preserve">строительство </w:t>
            </w:r>
            <w:proofErr w:type="spellStart"/>
            <w:r>
              <w:t>блочно</w:t>
            </w:r>
            <w:proofErr w:type="spellEnd"/>
            <w:r>
              <w:t>-модульных газовых котельных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E44" w:rsidRDefault="004E2C87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Уточняется, в зависимости от финансирования программы</w:t>
            </w:r>
          </w:p>
        </w:tc>
      </w:tr>
    </w:tbl>
    <w:p w:rsidR="00426E44" w:rsidRDefault="00426E44"/>
    <w:sectPr w:rsidR="00426E44">
      <w:pgSz w:w="16838" w:h="11906" w:orient="landscape"/>
      <w:pgMar w:top="85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252C1"/>
    <w:multiLevelType w:val="multilevel"/>
    <w:tmpl w:val="0DBA062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14383"/>
    <w:multiLevelType w:val="multilevel"/>
    <w:tmpl w:val="6EF675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548582E"/>
    <w:multiLevelType w:val="multilevel"/>
    <w:tmpl w:val="2932DAE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1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44"/>
    <w:rsid w:val="00426E44"/>
    <w:rsid w:val="004E2C87"/>
    <w:rsid w:val="00543237"/>
    <w:rsid w:val="00CD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C1822-AB9B-43CD-9B5D-BD8EAECF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A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List Paragraph"/>
    <w:basedOn w:val="a"/>
    <w:uiPriority w:val="34"/>
    <w:qFormat/>
    <w:rsid w:val="000F7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2024-12-04T02:59:00Z</dcterms:created>
  <dcterms:modified xsi:type="dcterms:W3CDTF">2024-12-04T03:33:00Z</dcterms:modified>
  <dc:language>ru-RU</dc:language>
</cp:coreProperties>
</file>