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E1" w:rsidRPr="006A0465" w:rsidRDefault="003429E1" w:rsidP="0034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046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429E1" w:rsidRPr="006A0465" w:rsidRDefault="003429E1" w:rsidP="003429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Администрация Ордынского района Новосибирской области сообщает: по результатам аукциона, прошедшего 08.09.2023 г. в 10 часов 00 минут, земельный участок с кадастровым номером 54:20:020601:689, категория земель «земли сельскохозяйственного назначения», вид разрешенного использования: «растениеводство (1.1)», общей площадью 458132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., сроком на 10 лет, победителем аукциона признан ИП Глава КФХ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Кульченков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 Евгений Андреевич. Размер ежегодной арендной платы составил 77113 (семьдесят семь тысяч сто тринадцать) рублей 00 копеек.</w:t>
      </w:r>
    </w:p>
    <w:p w:rsidR="006A0465" w:rsidRPr="006A0465" w:rsidRDefault="006A0465" w:rsidP="006A0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6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Администрация Ордынского района Новосибирской области на основании постановления администрации Ордынского района Новосибирской области от 30.08.2023 г. № 1090/89 проводит торги в форме электронного аукциона, состав участников которого определен ст. 39.18 ЗК РФ, на  право заключения договора аренды земельного участка с кадастровым номером 54:20:022506:77, сроком на сроком на 20 (двадцать) лет, из категории земель «земли населенных пунктов», вид разрешенного использования: «индивидуальные жилые дома с приусадебными земельными участками», цель использования: «строительство жилого дома», общей площадью 878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, расположенного по адресу: Новосибирская область, Ордынский район,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с.Вагайцево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Дата и время начала подачи заявок: 11 сентября 2023 г. с 10 час 00 мин. 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заявок: 5 октября 2023 г. в 13 час 00 мин. Заявка должна быть подана в электронной форме на электронной площадке </w:t>
      </w:r>
      <w:hyperlink r:id="rId4" w:history="1">
        <w:proofErr w:type="gramStart"/>
        <w:r w:rsidRPr="006A0465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A04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>Аукцион назначен на 9 октября 2023 года на 10 час 00 мин на электронной площадке www.rts-tender.ru.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Информация об аукционе размещена на официальном сайте торгов Российской Федерации </w:t>
      </w:r>
      <w:hyperlink r:id="rId5" w:history="1">
        <w:r w:rsidRPr="006A0465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A0465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Ордынского района Новосибирской области </w:t>
      </w:r>
      <w:hyperlink r:id="rId6" w:history="1">
        <w:r w:rsidRPr="006A0465">
          <w:rPr>
            <w:rFonts w:ascii="Times New Roman" w:hAnsi="Times New Roman" w:cs="Times New Roman"/>
            <w:sz w:val="24"/>
            <w:szCs w:val="24"/>
          </w:rPr>
          <w:t>www.ordynsk.nso.ru</w:t>
        </w:r>
      </w:hyperlink>
      <w:r w:rsidRPr="006A04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759B" w:rsidRDefault="0013759B" w:rsidP="006A04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65" w:rsidRPr="006A0465" w:rsidRDefault="006A0465" w:rsidP="006A04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6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Администрация Ордынского района Новосибирской области на основании постановления администрации Ордынского района Новосибирской области от 30.08.2023 г. № 1091/89 проводит торги в форме электронного аукциона, состав участников которого определен ст. 39.18 ЗК РФ, на  право заключения договора аренды земельного участка с кадастровым номером 54:20:022211:168, сроком на сроком на 20 (двадцать) лет, из категории земель «земли населенных пунктов», вид разрешенного использования: «для ведения личного подсобного хозяйства приусадебный земельный участок (2.2)», цель использования: «строительство жилого дома», общей площадью 1200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, расположенного по адресу: Новосибирская область, Ордынский район, с </w:t>
      </w:r>
      <w:proofErr w:type="spellStart"/>
      <w:r w:rsidRPr="006A046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6A0465">
        <w:rPr>
          <w:rFonts w:ascii="Times New Roman" w:hAnsi="Times New Roman" w:cs="Times New Roman"/>
          <w:sz w:val="24"/>
          <w:szCs w:val="24"/>
        </w:rPr>
        <w:t xml:space="preserve">-Луковка. 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Дата и время начала подачи заявок: 11 сентября 2023 г. с 10 час 00 мин. </w:t>
      </w:r>
    </w:p>
    <w:p w:rsidR="006A0465" w:rsidRPr="006A0465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заявок: 5 октября 2023 г. в 13 час 00 мин. Заявка должна быть подана в электронной форме на электронной площадке </w:t>
      </w:r>
      <w:hyperlink r:id="rId7" w:history="1">
        <w:proofErr w:type="gramStart"/>
        <w:r w:rsidRPr="006A0465">
          <w:rPr>
            <w:rStyle w:val="a5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6A04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02B0" w:rsidRPr="000E02B0" w:rsidRDefault="006A0465" w:rsidP="006A0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65">
        <w:rPr>
          <w:rFonts w:ascii="Times New Roman" w:hAnsi="Times New Roman" w:cs="Times New Roman"/>
          <w:sz w:val="24"/>
          <w:szCs w:val="24"/>
        </w:rPr>
        <w:t xml:space="preserve">Аукцион назначен на 9 октября 2023 года на 12 час 00 мин на электронной площадке www.rts-tender.ru.Информация об аукционе размещена на официальном сайте торгов Российской Федерации </w:t>
      </w:r>
      <w:hyperlink r:id="rId8" w:history="1">
        <w:r w:rsidRPr="006A0465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A0465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Ордынского района Новосибирской области </w:t>
      </w:r>
      <w:hyperlink r:id="rId9" w:history="1">
        <w:r w:rsidRPr="006A0465">
          <w:rPr>
            <w:rFonts w:ascii="Times New Roman" w:hAnsi="Times New Roman" w:cs="Times New Roman"/>
            <w:sz w:val="24"/>
            <w:szCs w:val="24"/>
          </w:rPr>
          <w:t>www.ordynsk.nso.ru</w:t>
        </w:r>
      </w:hyperlink>
      <w:r w:rsidRPr="006A0465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0E02B0" w:rsidRPr="000E02B0" w:rsidSect="0013759B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47E0"/>
    <w:rsid w:val="000652F8"/>
    <w:rsid w:val="00071200"/>
    <w:rsid w:val="00075C45"/>
    <w:rsid w:val="00093047"/>
    <w:rsid w:val="000E02B0"/>
    <w:rsid w:val="0011444A"/>
    <w:rsid w:val="00135149"/>
    <w:rsid w:val="0013759B"/>
    <w:rsid w:val="00191DEE"/>
    <w:rsid w:val="00211956"/>
    <w:rsid w:val="002373AB"/>
    <w:rsid w:val="003131C0"/>
    <w:rsid w:val="003429E1"/>
    <w:rsid w:val="00343CC0"/>
    <w:rsid w:val="003647E4"/>
    <w:rsid w:val="003C72BD"/>
    <w:rsid w:val="00431699"/>
    <w:rsid w:val="00523E82"/>
    <w:rsid w:val="005242A1"/>
    <w:rsid w:val="00525863"/>
    <w:rsid w:val="005603F4"/>
    <w:rsid w:val="00587F70"/>
    <w:rsid w:val="005914A9"/>
    <w:rsid w:val="006225C8"/>
    <w:rsid w:val="006A0465"/>
    <w:rsid w:val="0071756B"/>
    <w:rsid w:val="00867A0C"/>
    <w:rsid w:val="008A7172"/>
    <w:rsid w:val="009E3C6B"/>
    <w:rsid w:val="00A142CF"/>
    <w:rsid w:val="00A7388C"/>
    <w:rsid w:val="00AC194A"/>
    <w:rsid w:val="00AE2511"/>
    <w:rsid w:val="00BE0C1E"/>
    <w:rsid w:val="00BE2D3C"/>
    <w:rsid w:val="00BF20CB"/>
    <w:rsid w:val="00C06C17"/>
    <w:rsid w:val="00C10E8C"/>
    <w:rsid w:val="00C1219D"/>
    <w:rsid w:val="00D51667"/>
    <w:rsid w:val="00D83C8C"/>
    <w:rsid w:val="00DD7620"/>
    <w:rsid w:val="00EB7649"/>
    <w:rsid w:val="00EC596E"/>
    <w:rsid w:val="00F43D22"/>
    <w:rsid w:val="00F940E6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75A2-DE26-4DED-B995-E65458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00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6A0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A046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6A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ynsk.n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ts-tender.ru" TargetMode="External"/><Relationship Id="rId9" Type="http://schemas.openxmlformats.org/officeDocument/2006/relationships/hyperlink" Target="http://www.ordy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IT</cp:lastModifiedBy>
  <cp:revision>33</cp:revision>
  <cp:lastPrinted>2020-06-30T01:51:00Z</cp:lastPrinted>
  <dcterms:created xsi:type="dcterms:W3CDTF">2018-06-05T15:23:00Z</dcterms:created>
  <dcterms:modified xsi:type="dcterms:W3CDTF">2023-09-08T09:12:00Z</dcterms:modified>
</cp:coreProperties>
</file>