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CB" w:rsidRDefault="00B26ACB"/>
    <w:tbl>
      <w:tblPr>
        <w:tblW w:w="10081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081"/>
      </w:tblGrid>
      <w:tr w:rsidR="00B26ACB">
        <w:trPr>
          <w:trHeight w:hRule="exact" w:val="4161"/>
        </w:trPr>
        <w:tc>
          <w:tcPr>
            <w:tcW w:w="10081" w:type="dxa"/>
          </w:tcPr>
          <w:p w:rsidR="00B26ACB" w:rsidRDefault="007F02F8">
            <w:pPr>
              <w:widowControl w:val="0"/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ACB" w:rsidRDefault="00B26ACB">
            <w:pPr>
              <w:pStyle w:val="a8"/>
              <w:widowControl w:val="0"/>
              <w:spacing w:after="0"/>
              <w:rPr>
                <w:szCs w:val="28"/>
              </w:rPr>
            </w:pPr>
          </w:p>
          <w:p w:rsidR="00B26ACB" w:rsidRDefault="007F02F8">
            <w:pPr>
              <w:pStyle w:val="a8"/>
              <w:widowControl w:val="0"/>
            </w:pPr>
            <w:r>
              <w:rPr>
                <w:b/>
                <w:szCs w:val="28"/>
              </w:rPr>
              <w:t xml:space="preserve">АДМИНИСТРАЦИЯ Ордынского района </w:t>
            </w:r>
          </w:p>
          <w:p w:rsidR="00B26ACB" w:rsidRDefault="007F02F8">
            <w:pPr>
              <w:pStyle w:val="a8"/>
              <w:widowControl w:val="0"/>
            </w:pPr>
            <w:r>
              <w:rPr>
                <w:b/>
                <w:szCs w:val="28"/>
              </w:rPr>
              <w:t>НОВОСИБИРСКОЙ ОБЛАСТИ</w:t>
            </w:r>
          </w:p>
          <w:p w:rsidR="00B26ACB" w:rsidRDefault="00B26ACB">
            <w:pPr>
              <w:pStyle w:val="a8"/>
              <w:widowControl w:val="0"/>
              <w:spacing w:after="0"/>
              <w:rPr>
                <w:szCs w:val="28"/>
              </w:rPr>
            </w:pPr>
          </w:p>
          <w:p w:rsidR="00B26ACB" w:rsidRDefault="007F02F8">
            <w:pPr>
              <w:pStyle w:val="a8"/>
              <w:widowControl w:val="0"/>
            </w:pPr>
            <w:r>
              <w:rPr>
                <w:b/>
                <w:bCs/>
                <w:caps w:val="0"/>
                <w:szCs w:val="28"/>
              </w:rPr>
              <w:t>ПОСТАНОВЛЕНИЕ</w:t>
            </w:r>
          </w:p>
          <w:p w:rsidR="00B26ACB" w:rsidRDefault="00B26ACB">
            <w:pPr>
              <w:widowControl w:val="0"/>
              <w:spacing w:after="0"/>
            </w:pPr>
          </w:p>
          <w:p w:rsidR="00B26ACB" w:rsidRDefault="008567D1" w:rsidP="008567D1">
            <w:pPr>
              <w:pStyle w:val="ConsPlusTitle"/>
              <w:rPr>
                <w:rFonts w:ascii="Times New Roman" w:hAnsi="Times New Roman" w:cs="Times New Roman"/>
                <w:b w:val="0"/>
                <w:color w:val="DDD9C3"/>
                <w:sz w:val="24"/>
              </w:rPr>
            </w:pPr>
            <w:r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</w:rPr>
              <w:t xml:space="preserve">                                                              </w:t>
            </w:r>
            <w:r w:rsidR="007F02F8"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</w:rPr>
              <w:t>_</w:t>
            </w:r>
            <w:r w:rsidR="007F02F8"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  <w:u w:val="single"/>
              </w:rPr>
              <w:t xml:space="preserve"> </w:t>
            </w:r>
            <w:r w:rsidR="007F02F8"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3110865" cy="25209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02F8"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  <w:u w:val="single"/>
              </w:rPr>
              <w:t xml:space="preserve"> </w:t>
            </w:r>
            <w:r w:rsidR="007F02F8">
              <w:rPr>
                <w:rFonts w:ascii="Times New Roman" w:hAnsi="Times New Roman" w:cs="Times New Roman"/>
                <w:b w:val="0"/>
                <w:color w:val="DDD9C3"/>
                <w:sz w:val="24"/>
              </w:rPr>
              <w:t>_</w:t>
            </w:r>
          </w:p>
          <w:p w:rsidR="00B26ACB" w:rsidRDefault="00B26ACB">
            <w:pPr>
              <w:pStyle w:val="ConsPlusTitle"/>
              <w:jc w:val="center"/>
              <w:rPr>
                <w:color w:val="DDD9C3"/>
              </w:rPr>
            </w:pPr>
          </w:p>
          <w:p w:rsidR="00B26ACB" w:rsidRDefault="007F02F8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р.п. Ордынское</w:t>
            </w:r>
          </w:p>
          <w:p w:rsidR="00B26ACB" w:rsidRDefault="00B26ACB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B26ACB" w:rsidRDefault="00B26ACB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B26ACB" w:rsidRDefault="00B26ACB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B26ACB" w:rsidRDefault="00B26ACB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B26ACB" w:rsidRDefault="00B26ACB">
            <w:pPr>
              <w:widowControl w:val="0"/>
              <w:spacing w:after="0"/>
              <w:jc w:val="center"/>
              <w:rPr>
                <w:color w:val="DDD9C3"/>
              </w:rPr>
            </w:pPr>
          </w:p>
          <w:p w:rsidR="00B26ACB" w:rsidRDefault="007F02F8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7F02F8">
            <w:pPr>
              <w:widowControl w:val="0"/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ind w:left="22"/>
              <w:jc w:val="center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от 26.11.2015      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>№ 1112</w:t>
            </w:r>
          </w:p>
          <w:p w:rsidR="00B26ACB" w:rsidRDefault="00B26ACB">
            <w:pPr>
              <w:widowControl w:val="0"/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spacing w:after="0"/>
              <w:ind w:left="22"/>
              <w:jc w:val="center"/>
              <w:rPr>
                <w:rFonts w:ascii="Times New Roman" w:hAnsi="Times New Roman"/>
                <w:spacing w:val="10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spacing w:after="0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7F02F8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 Порядке применения бюджетной классификации Российской Федерации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части, относящейся к      бюджету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Ордынского района Новосибирской области</w:t>
            </w:r>
          </w:p>
          <w:p w:rsidR="00B26ACB" w:rsidRDefault="00B26ACB">
            <w:pPr>
              <w:widowControl w:val="0"/>
              <w:shd w:val="clear" w:color="auto" w:fill="FFFFFF"/>
              <w:spacing w:after="0"/>
              <w:ind w:left="756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spacing w:after="0"/>
              <w:ind w:left="7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7F02F8">
            <w:pPr>
              <w:widowControl w:val="0"/>
              <w:shd w:val="clear" w:color="auto" w:fill="FFFFFF"/>
              <w:ind w:left="22" w:firstLine="605"/>
              <w:jc w:val="both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соответствии со статьей 9 Бюджетного кодекса Российской Федерации, приказом министерства финансов Российской Федерации от 28 декабря 2010 года    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 xml:space="preserve">№ 65Н «Об утверждении Указаний о порядке применения бюджетной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классификации Российской Федерации» (в редакции от 05.10.2015 года), в целях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соблюдения единых принципов применения бюджетной классификации 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Российской Федерации при составлении и исполнении бюджета Ордынского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района Новосибирской области, составлении бюджетной отчетности</w:t>
            </w:r>
          </w:p>
          <w:p w:rsidR="00B26ACB" w:rsidRDefault="007F02F8">
            <w:pPr>
              <w:widowControl w:val="0"/>
              <w:shd w:val="clear" w:color="auto" w:fill="FFFFFF"/>
              <w:spacing w:line="317" w:lineRule="exact"/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ПОСТАНОВЛЯЮ:</w:t>
            </w:r>
          </w:p>
          <w:p w:rsidR="00B26ACB" w:rsidRDefault="007F02F8">
            <w:pPr>
              <w:widowControl w:val="0"/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1.Утвердить Порядок применения бюджетной классификации Российской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Федерации в части, относящейся к бюджету Ордынского района 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 (далее - Порядок) согласно приложению.</w:t>
            </w:r>
          </w:p>
          <w:p w:rsidR="00B26ACB" w:rsidRDefault="007F02F8">
            <w:pPr>
              <w:widowControl w:val="0"/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2.Признать утратившим силу постановление администрации Ордынского района Новосибирской области от 08.02.2012 года №113 «О Порядке применения бюджетной классификации Российской Федерации в части, относящейся к бюджету Ордынского района Новосибирской области».</w:t>
            </w:r>
          </w:p>
          <w:p w:rsidR="00B26ACB" w:rsidRDefault="007F02F8">
            <w:pPr>
              <w:widowControl w:val="0"/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3.Настоящее постановление вступает в силу с 01 января 2016 года.</w:t>
            </w:r>
          </w:p>
          <w:p w:rsidR="00B26ACB" w:rsidRDefault="007F02F8">
            <w:pPr>
              <w:widowControl w:val="0"/>
              <w:shd w:val="clear" w:color="auto" w:fill="FFFFFF"/>
              <w:ind w:left="14" w:right="7" w:firstLine="684"/>
              <w:jc w:val="both"/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4.Контроль за исполнением настоящего постановления возложить на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заместителя главы администрации Ордынского района Новосибирской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области Г.Д.Склярову.</w:t>
            </w:r>
          </w:p>
          <w:p w:rsidR="00B26ACB" w:rsidRDefault="00B26ACB">
            <w:pPr>
              <w:widowControl w:val="0"/>
              <w:shd w:val="clear" w:color="auto" w:fill="FFFFFF"/>
              <w:spacing w:after="0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B26ACB" w:rsidRDefault="007F02F8">
            <w:pPr>
              <w:widowControl w:val="0"/>
              <w:shd w:val="clear" w:color="auto" w:fill="FFFFFF"/>
              <w:tabs>
                <w:tab w:val="left" w:pos="5666"/>
              </w:tabs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И.о.Главы Ордынского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26ACB" w:rsidRDefault="007F02F8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ind w:left="22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                                                                                   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Е.А. Бабиков</w:t>
            </w:r>
          </w:p>
          <w:p w:rsidR="00B26ACB" w:rsidRDefault="00B26ACB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26ACB" w:rsidRDefault="007F02F8">
            <w:pPr>
              <w:widowControl w:val="0"/>
              <w:shd w:val="clear" w:color="auto" w:fill="FFFFFF"/>
              <w:ind w:right="8364"/>
            </w:pPr>
            <w:r>
              <w:rPr>
                <w:rFonts w:ascii="Times New Roman" w:hAnsi="Times New Roman"/>
                <w:sz w:val="28"/>
                <w:szCs w:val="28"/>
              </w:rPr>
              <w:t>Вернигорова С.А.</w:t>
            </w:r>
          </w:p>
          <w:p w:rsidR="00B26ACB" w:rsidRDefault="007F02F8">
            <w:pPr>
              <w:widowControl w:val="0"/>
              <w:shd w:val="clear" w:color="auto" w:fill="FFFFFF"/>
              <w:ind w:right="836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23-314</w:t>
            </w:r>
          </w:p>
          <w:p w:rsidR="00B26ACB" w:rsidRDefault="007F02F8">
            <w:pPr>
              <w:widowControl w:val="0"/>
              <w:shd w:val="clear" w:color="auto" w:fill="FFFFFF"/>
              <w:spacing w:before="202" w:line="274" w:lineRule="exact"/>
              <w:jc w:val="right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pStyle w:val="1"/>
              <w:widowControl w:val="0"/>
            </w:pPr>
          </w:p>
          <w:p w:rsidR="00B26ACB" w:rsidRDefault="00B26ACB">
            <w:pPr>
              <w:pStyle w:val="1"/>
              <w:widowControl w:val="0"/>
            </w:pPr>
          </w:p>
          <w:p w:rsidR="00B26ACB" w:rsidRDefault="007F02F8">
            <w:pPr>
              <w:pStyle w:val="1"/>
              <w:widowControl w:val="0"/>
            </w:pPr>
            <w:r>
              <w:t>СОГЛАСОВАНО</w:t>
            </w:r>
          </w:p>
          <w:p w:rsidR="00B26ACB" w:rsidRDefault="00B26ACB">
            <w:pPr>
              <w:pStyle w:val="1"/>
              <w:widowControl w:val="0"/>
            </w:pPr>
          </w:p>
          <w:p w:rsidR="00B26ACB" w:rsidRDefault="007F02F8">
            <w:pPr>
              <w:pStyle w:val="1"/>
              <w:widowControl w:val="0"/>
            </w:pPr>
            <w:r>
              <w:t xml:space="preserve">Начальник Управления финансов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и налоговой политики Ордынского района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«___» ноябрь 2015 г.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                                                                  </w:t>
            </w:r>
            <w:r>
              <w:tab/>
            </w:r>
            <w:r>
              <w:tab/>
      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Л.И. Пирко</w:t>
            </w:r>
          </w:p>
          <w:p w:rsidR="00B26ACB" w:rsidRDefault="007F02F8">
            <w:pPr>
              <w:pStyle w:val="1"/>
              <w:widowControl w:val="0"/>
            </w:pPr>
            <w:r>
              <w:t>Начальник отдела финансов, учета и отчетности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администрации Ордынского района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</w:t>
            </w:r>
          </w:p>
          <w:p w:rsidR="00B26ACB" w:rsidRDefault="007F02F8">
            <w:pPr>
              <w:pStyle w:val="1"/>
              <w:widowControl w:val="0"/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С.А. Вернигорова</w:t>
            </w:r>
          </w:p>
          <w:p w:rsidR="00B26ACB" w:rsidRDefault="00B26ACB">
            <w:pPr>
              <w:pStyle w:val="1"/>
              <w:widowControl w:val="0"/>
            </w:pPr>
          </w:p>
          <w:p w:rsidR="00B26ACB" w:rsidRDefault="007F02F8">
            <w:pPr>
              <w:pStyle w:val="1"/>
              <w:widowControl w:val="0"/>
            </w:pPr>
            <w:r>
              <w:t>Управляющий делами администрации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Ордынского района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B26ACB" w:rsidRDefault="007F02F8">
            <w:pPr>
              <w:pStyle w:val="1"/>
              <w:widowControl w:val="0"/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С.В. Смирнов</w:t>
            </w:r>
          </w:p>
          <w:p w:rsidR="00B26ACB" w:rsidRDefault="00B26ACB">
            <w:pPr>
              <w:pStyle w:val="1"/>
              <w:widowControl w:val="0"/>
              <w:tabs>
                <w:tab w:val="left" w:pos="7380"/>
              </w:tabs>
            </w:pPr>
          </w:p>
          <w:p w:rsidR="00B26ACB" w:rsidRDefault="007F02F8">
            <w:pPr>
              <w:pStyle w:val="1"/>
              <w:widowControl w:val="0"/>
            </w:pPr>
            <w:r>
              <w:t xml:space="preserve">Начальник правового отдела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администрации Ордынского района </w:t>
            </w:r>
          </w:p>
          <w:p w:rsidR="00B26ACB" w:rsidRDefault="007F02F8">
            <w:pPr>
              <w:pStyle w:val="1"/>
              <w:widowControl w:val="0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B26ACB" w:rsidRDefault="007F02F8">
            <w:pPr>
              <w:pStyle w:val="1"/>
              <w:widowControl w:val="0"/>
              <w:tabs>
                <w:tab w:val="left" w:pos="7020"/>
              </w:tabs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Н.Ф. Яковлева</w:t>
            </w:r>
          </w:p>
          <w:p w:rsidR="00B26ACB" w:rsidRDefault="00B26ACB">
            <w:pPr>
              <w:widowControl w:val="0"/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B26ACB" w:rsidRDefault="00B26AC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ACB" w:rsidRDefault="00B26AC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B26ACB" w:rsidRDefault="00B26A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26ACB" w:rsidRDefault="007F02F8">
      <w:pPr>
        <w:pStyle w:val="ConsPlusTitle"/>
        <w:ind w:left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исполнении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части переданных полномочий по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ведению бюджетного (бухгалтерского) учета и бухгалтерской (финансовой) отчетности Пролетарского и Спиринского сельских советов Ордынского района Новосибирской области Ордынского района Новосибирской области</w:t>
      </w:r>
    </w:p>
    <w:p w:rsidR="00B26ACB" w:rsidRDefault="00B26A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26ACB" w:rsidRDefault="00B26A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ACB" w:rsidRDefault="00B2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CB" w:rsidRDefault="007F0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154 и пунктом 6 статьи 264.1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руководствуясь Уставом Ордынского муниципального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</w:t>
      </w:r>
    </w:p>
    <w:p w:rsidR="00B26ACB" w:rsidRDefault="007F0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26ACB" w:rsidRDefault="007F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1.Поручить муниципальному казенному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«Центр бухгалтерского, материально-технического и информационного обеспечения Ордынского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переданных полномочий по ведению бюджетного (бухгалтерского) учета и бухгалтерской (финансовой) отчетности Пролетарского и Спиринского сельских советов Ордынского района Новосибирской области, в соответствии с Соглашениями о передаче финансовому </w:t>
      </w:r>
      <w:r>
        <w:rPr>
          <w:rFonts w:ascii="Times New Roman" w:hAnsi="Times New Roman" w:cs="Times New Roman"/>
          <w:bCs/>
          <w:sz w:val="28"/>
          <w:szCs w:val="28"/>
        </w:rPr>
        <w:t>органу Ордынского района Новосибирской области  полномочий финансового органа Пролетарского и Спиринского сельских советов Ордынского района Новосибирской области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ведению бюджетного (бухгалтерского) учета и бухгалтерской (финансовой) отчетности Пролетарского и Спиринского сельских советов Ордынского района Новосибирской области.                                       </w:t>
      </w:r>
    </w:p>
    <w:p w:rsidR="00B26ACB" w:rsidRDefault="007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2.Руководителю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«Центр бухгалтерского, материально-технического и информационного обеспечения Ордынского района» Калмыковой Л.Г. заключить с администрациями Пролетарского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Спиринского сельских советов Ордынского района Новосибирской области соглашения о порядке исполнения переданных полномочий по ведению бюджетного (бухгалтерского) учета и бухгалтерской (финансовой) отчетности Пролетарского и Спиринского сельских советов Ордынского района Новосибирской области и обеспечить их исполнение в соответствии с приложением к настоящему постановлению.</w:t>
      </w:r>
    </w:p>
    <w:p w:rsidR="00B26ACB" w:rsidRDefault="007F0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B26ACB" w:rsidRDefault="007F02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заместителя главы администрации Ордынского района Новосибирской области Склярову Г.Д. </w:t>
      </w:r>
    </w:p>
    <w:p w:rsidR="00B26ACB" w:rsidRDefault="00B26A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B26ACB" w:rsidRDefault="007F02F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Ордынского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6ACB" w:rsidRDefault="007F02F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ind w:left="2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>
        <w:rPr>
          <w:rFonts w:ascii="Times New Roman" w:hAnsi="Times New Roman" w:cs="Times New Roman"/>
          <w:sz w:val="28"/>
          <w:szCs w:val="28"/>
        </w:rPr>
        <w:tab/>
        <w:t xml:space="preserve">                                                О.А. </w:t>
      </w:r>
      <w:r>
        <w:rPr>
          <w:rFonts w:ascii="Times New Roman" w:hAnsi="Times New Roman" w:cs="Times New Roman"/>
          <w:spacing w:val="-2"/>
          <w:sz w:val="28"/>
          <w:szCs w:val="28"/>
        </w:rPr>
        <w:t>Орел</w:t>
      </w: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7F02F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Исп.Семенова И.Н..</w:t>
      </w:r>
    </w:p>
    <w:p w:rsidR="00B26ACB" w:rsidRDefault="007F02F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8(383) 59-23-313</w:t>
      </w: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6ACB" w:rsidRDefault="00B26ACB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6ACB" w:rsidRDefault="007F02F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26ACB" w:rsidRDefault="007F02F8">
      <w:pPr>
        <w:spacing w:after="0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Утверждена</w:t>
      </w:r>
    </w:p>
    <w:p w:rsidR="00B26ACB" w:rsidRDefault="007F02F8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26ACB" w:rsidRDefault="007F02F8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B26ACB" w:rsidRDefault="007F02F8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Новосибирской области</w:t>
      </w:r>
    </w:p>
    <w:p w:rsidR="00B26ACB" w:rsidRDefault="007F02F8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от </w:t>
      </w:r>
      <w:r w:rsidR="008567D1">
        <w:rPr>
          <w:rFonts w:ascii="Times New Roman" w:eastAsia="Andale Sans UI" w:hAnsi="Times New Roman" w:cs="Times New Roman"/>
          <w:sz w:val="28"/>
          <w:szCs w:val="28"/>
          <w:lang w:eastAsia="ru-RU"/>
        </w:rPr>
        <w:t>01.12.2023г.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№</w:t>
      </w:r>
      <w:r w:rsidR="008567D1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1446/89</w:t>
      </w:r>
    </w:p>
    <w:p w:rsidR="00B26ACB" w:rsidRDefault="00B26A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CB" w:rsidRDefault="00B26A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ACB" w:rsidRDefault="00B2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CB" w:rsidRDefault="007F02F8">
      <w:pPr>
        <w:widowControl w:val="0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B26ACB" w:rsidRDefault="007F02F8">
      <w:pPr>
        <w:widowControl w:val="0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о порядке исполнения переданных полномочий </w:t>
      </w:r>
      <w:r>
        <w:rPr>
          <w:rFonts w:ascii="Times New Roman" w:eastAsia="Andale Sans U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финансовому органу Ордынского района Новосибирской области полномочий финансового органа ……..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ведению бюджетного (бухгалтерского) учета и составлению отчетности _______ сельсовета Ордынского района Новосибирской области</w:t>
      </w:r>
    </w:p>
    <w:p w:rsidR="00B26ACB" w:rsidRDefault="007F02F8">
      <w:pPr>
        <w:widowControl w:val="0"/>
        <w:tabs>
          <w:tab w:val="right" w:pos="9923"/>
        </w:tabs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ab/>
        <w:t>«___» ________202__ №___</w:t>
      </w:r>
    </w:p>
    <w:p w:rsidR="00B26ACB" w:rsidRDefault="007F02F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ACB" w:rsidRDefault="007F02F8">
      <w:pPr>
        <w:widowControl w:val="0"/>
        <w:spacing w:after="0" w:line="240" w:lineRule="auto"/>
        <w:ind w:right="142" w:firstLine="708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Ордынского района Новосибирской области «Центр бухгалтерского и материально-технического и информационного обеспечения» в лице руководителя ………….,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действующего(ей) на основании Устава и постановления администрации Ордынского района Новосибирской области от _________ 2023 №__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Администрация ________ сельсовета Ордынского района Новосибирской области (далее-Администрация поселения) в лице Главы ________ сельсовета Ордынского района Новосибирской области, действующего(ей) на основании Устава  сельского поселения________ сельсовета Ордынского муниципального района Новосибирской области и Соглашения от ______ 2023 года №___</w:t>
      </w: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ru-RU"/>
        </w:rPr>
        <w:t xml:space="preserve">«О передаче </w:t>
      </w:r>
      <w:r>
        <w:rPr>
          <w:rFonts w:ascii="Times New Roman" w:eastAsia="Andale Sans UI" w:hAnsi="Times New Roman" w:cs="Times New Roman"/>
          <w:bCs/>
          <w:color w:val="000000"/>
          <w:spacing w:val="-3"/>
          <w:sz w:val="28"/>
          <w:szCs w:val="28"/>
          <w:lang w:eastAsia="ru-RU"/>
        </w:rPr>
        <w:t>финансовому органу Ордынского района Новосибирской области  полномочий финансового органа _________ сельсовета Ордынского района Новосибирской области по</w:t>
      </w:r>
      <w:r>
        <w:rPr>
          <w:rFonts w:ascii="Times New Roman" w:eastAsia="Andale Sans UI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ведению бюджетного (бухгалтерского) учета и бухгалтерской (финансовой) отчетности ________ сельсовета Ордынского района Новосибирской области» с другой стороны, вместе именуемые «Стороны», заключили настоящее соглашение о нижеследующем:</w:t>
      </w:r>
    </w:p>
    <w:p w:rsidR="00B26ACB" w:rsidRDefault="00B26ACB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B26ACB" w:rsidRDefault="007F02F8">
      <w:pPr>
        <w:widowControl w:val="0"/>
        <w:shd w:val="clear" w:color="auto" w:fill="FFFFFF"/>
        <w:spacing w:after="0" w:line="240" w:lineRule="auto"/>
        <w:ind w:left="709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1. Предмет соглашения</w:t>
      </w:r>
    </w:p>
    <w:p w:rsidR="00B26ACB" w:rsidRDefault="00B26ACB">
      <w:pPr>
        <w:widowControl w:val="0"/>
        <w:shd w:val="clear" w:color="auto" w:fill="FFFFFF"/>
        <w:spacing w:after="0" w:line="240" w:lineRule="auto"/>
        <w:ind w:left="3817" w:right="142" w:firstLine="709"/>
        <w:jc w:val="both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t xml:space="preserve">выполнение переданных полномочий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……….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(далее - поселение),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t xml:space="preserve">в части организации и ведения бухгалтерского (бюджетного), статистического, налогового учета, отчетности и планирования в соответствии с Бюджетным кодексом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lastRenderedPageBreak/>
        <w:t>Российской Федерации, иными нормативными правовыми актами Российской Федерации, Новосибирской области, регулирующими бюджетные правоотношения, принятыми органами местного самоуправления Ордынского района Новосибирской области (в пределах своей компетенции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казенным учреждением Ордынского района Новосибирской области «Центр бухгалтерского и материально-технического и информационного обеспечения»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(далее -  Учреждение)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  <w:t xml:space="preserve">                                </w:t>
      </w: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>2. Права и обязанности сторон</w:t>
      </w:r>
    </w:p>
    <w:p w:rsidR="00B26ACB" w:rsidRDefault="00B26ACB">
      <w:pPr>
        <w:widowControl w:val="0"/>
        <w:shd w:val="clear" w:color="auto" w:fill="FFFFFF"/>
        <w:spacing w:after="0" w:line="240" w:lineRule="auto"/>
        <w:ind w:left="3817" w:right="142" w:firstLine="709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2.1. Учреждение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обязано: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1)обеспечить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ru-RU" w:bidi="ru-RU"/>
        </w:rPr>
        <w:t xml:space="preserve">выполнение полномочий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 Федеральным Законом от 06.12.2011 года № 402-ФЗ «О бухгалтерском учете», Федеральными стандартами бухгалтерского учета для организаций государственного сектора, Приказом Минфина России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157н), Приказом Минфина России от 06.12.2010 года № 162н «Об утверждении Плана счетов бюджетного учета и Инструкции по его применению» (далее – Инструкция 162н), Приказом Минфина России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191н), Приказом Минфина России от 30.03.2015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Бюджетное (бухгалтерское) обслуживание включает в себя: 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1) разработка и представление в Администрацию поселения бюджетного прогноза (изменений бюджетного прогноза) _______ сельсовета Ордынского района Новосибирской области на долгосрочный период;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2) организация составления проекта местного бюджета, и представление его в Администрацию поселения;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3) разработка и представление в Администрацию поселения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4) 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lastRenderedPageBreak/>
        <w:t>неналоговых доходов;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       5) проектирование предельных объемов бюджетных ассигнований по главным распорядителям средств местного бюджета;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6) организация исполнения местного бюджета;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7) разработка проектов методик распределения и порядка предоставления межбюджетных трансфертов из местного бюджета;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8) формирование и ведение реестра источников доходов ______ сельсовета Ордынского района Новосибирской области, а также перечень источников доходов бюджетов бюджетной системы Российской Федерации;</w:t>
      </w:r>
    </w:p>
    <w:p w:rsidR="00B26ACB" w:rsidRDefault="007F02F8">
      <w:pPr>
        <w:widowControl w:val="0"/>
        <w:spacing w:before="200" w:after="0" w:line="240" w:lineRule="auto"/>
        <w:ind w:right="142" w:firstLine="709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9) ведение реестра расходных обязательств ______ сельсовета Ордынского района Новосибирской области в порядке, установленном Администрацией поселения;</w:t>
      </w:r>
    </w:p>
    <w:p w:rsidR="00B26ACB" w:rsidRDefault="007F02F8">
      <w:pPr>
        <w:widowControl w:val="0"/>
        <w:spacing w:before="200" w:after="0" w:line="240" w:lineRule="auto"/>
        <w:ind w:right="142" w:firstLine="709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10) формирование и ведение реестра источников доходов местного бюджета;</w:t>
      </w:r>
    </w:p>
    <w:p w:rsidR="00B26ACB" w:rsidRDefault="007F02F8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12) сбор, регистрация и обобщение информации в денежном выражении о состоянии финансовых и нефинансовых активов бюджета поселения, а также об операциях, связанных с их выбытием (передачей, реализацией, списанием с балансового учета), получением (приобретением) и созданием (изготовлением, сооружением, строительством);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13) сбор регистрация и обобщение информации в денежном выражении о состоянии обязательств бюджета поселения, а также об операциях, изменяющих указанные обязательства, в том числе: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 контроль и выплата в установленные сроки заработной платы и иных выплат сотрудникам администрации поселения;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 организация расчетов с контрагентами по хозяйственным договорам, с бюджетом и внебюджетными фондами;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 отражение результатов финансовой деятельности Администрации поселения по результатам исполнения бюджетной сметы;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-составление и представление в установленном порядке и в предусмотренные сроки бухгалтерской, налоговой и статистической отчетности. (Перечень форм отчетности приведен в Приложении № 1 к настоящему Соглашению);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-предварительный, текущий и последующий контроль за правильным оформлением документов Администрацией поселения и законностью совершаемых ей операций;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-организация налогового учета доходов, расходов, имущества и иных обязательств Администрации поселения;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-консультирование по вопросам оформления первичных учетных документов, по вопросам учета, хранения и списания материальных ценностей, находящихся на ответственном хранении.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-обеспечение хранения первичных учетных документов, регистров учета, бухгалтерской (финансовой) отчетности как на бумажных, так и на 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электронных носителях информации в течение отчетного года;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-предоставление по запросу Администрации поселения информации, необходимой ему для принятия управленческих решений;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-предоставление разъяснений по информационным материалам, представляемым </w:t>
      </w: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Учреждением Администрации поселения</w:t>
      </w: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 xml:space="preserve"> в соответствии с Соглашением.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2.2. Учреждение имеет право:</w:t>
      </w:r>
    </w:p>
    <w:p w:rsidR="00B26ACB" w:rsidRDefault="007F02F8">
      <w:pPr>
        <w:widowControl w:val="0"/>
        <w:tabs>
          <w:tab w:val="left" w:pos="1490"/>
        </w:tabs>
        <w:spacing w:after="0" w:line="298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запрашивать у Администрации поселения информацию, необходимую для исполнения своих обязательств по настоящему Соглашению;</w:t>
      </w:r>
    </w:p>
    <w:p w:rsidR="00B26ACB" w:rsidRDefault="007F02F8">
      <w:pPr>
        <w:widowControl w:val="0"/>
        <w:tabs>
          <w:tab w:val="left" w:pos="1499"/>
        </w:tabs>
        <w:spacing w:after="0" w:line="293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2)требовать от Администрации поселения своевременного и в соответствии с действующим законодательством оформления документов, в том числе первичных учетных документов;</w:t>
      </w:r>
    </w:p>
    <w:p w:rsidR="00B26ACB" w:rsidRDefault="007F02F8">
      <w:pPr>
        <w:widowControl w:val="0"/>
        <w:tabs>
          <w:tab w:val="left" w:pos="1494"/>
        </w:tabs>
        <w:spacing w:after="0" w:line="298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3)отказать Администрации поселения в приеме и исполнении предоставленных первичных учетных документов с указанием причины:</w:t>
      </w:r>
    </w:p>
    <w:p w:rsidR="00B26ACB" w:rsidRDefault="007F02F8">
      <w:pPr>
        <w:widowControl w:val="0"/>
        <w:numPr>
          <w:ilvl w:val="0"/>
          <w:numId w:val="1"/>
        </w:numPr>
        <w:tabs>
          <w:tab w:val="left" w:pos="962"/>
        </w:tabs>
        <w:spacing w:after="0" w:line="288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их оформление не соответствует требованиям, установленным действующим законодательством;</w:t>
      </w:r>
    </w:p>
    <w:p w:rsidR="00B26ACB" w:rsidRDefault="007F02F8">
      <w:pPr>
        <w:widowControl w:val="0"/>
        <w:numPr>
          <w:ilvl w:val="0"/>
          <w:numId w:val="1"/>
        </w:numPr>
        <w:tabs>
          <w:tab w:val="left" w:pos="947"/>
        </w:tabs>
        <w:spacing w:after="0" w:line="293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оттиска печати, образцов подписей лиц, наделенных правом подписи первичных учетных документов;</w:t>
      </w:r>
    </w:p>
    <w:p w:rsidR="00B26ACB" w:rsidRDefault="007F02F8">
      <w:pPr>
        <w:widowControl w:val="0"/>
        <w:tabs>
          <w:tab w:val="left" w:pos="1494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4)приостановить осуществление предусмотренных настоящим Соглашением полномочий в случае его невыполнения Администрацией поселения в части обеспечения перечисления межбюджетных трансфертов в бюджет района;</w:t>
      </w:r>
    </w:p>
    <w:p w:rsidR="00B26ACB" w:rsidRDefault="007F02F8">
      <w:pPr>
        <w:widowControl w:val="0"/>
        <w:tabs>
          <w:tab w:val="left" w:pos="1494"/>
        </w:tabs>
        <w:spacing w:after="0" w:line="307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5)в случае возникновения препятствий для осуществления предусмотренных настоящим Соглашением полномочий обращаться в Администрацию поселения с предложениями по их устранению.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2.3</w:t>
      </w: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. Администрация поселения обязана:</w:t>
      </w:r>
    </w:p>
    <w:p w:rsidR="00B26ACB" w:rsidRDefault="007F02F8">
      <w:pPr>
        <w:widowControl w:val="0"/>
        <w:tabs>
          <w:tab w:val="left" w:pos="1499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обеспечивать своевременное предоставление документов и материалов, необходимых для организационно-технического обеспечения исполнения полномочий, указанных в пункте 1.1 настоящего Соглашения;</w:t>
      </w:r>
    </w:p>
    <w:p w:rsidR="00B26ACB" w:rsidRDefault="007F02F8">
      <w:pPr>
        <w:widowControl w:val="0"/>
        <w:tabs>
          <w:tab w:val="left" w:pos="1494"/>
        </w:tabs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2)оформлять все проводимые органом местного самоуправления хозяйственные операции оправдательными документами, служащими первичными документами (основанием) для ведения бухгалтерского (бюджетного) учета;</w:t>
      </w:r>
    </w:p>
    <w:p w:rsidR="00B26ACB" w:rsidRDefault="007F02F8">
      <w:pPr>
        <w:widowControl w:val="0"/>
        <w:tabs>
          <w:tab w:val="left" w:pos="1490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3)обеспечивать достоверность содержащихся в первичных документах данных, аутентичность и целостность электронных документов и скан-образов;</w:t>
      </w:r>
    </w:p>
    <w:p w:rsidR="00B26ACB" w:rsidRDefault="007F02F8">
      <w:pPr>
        <w:widowControl w:val="0"/>
        <w:tabs>
          <w:tab w:val="left" w:pos="1499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4)обеспечивать своевременное предоставление Учреждению документов и материалов, необходимых для организационно-технического обеспечения исполнения полномочий, указанных в пункте 1.1 настоящего Соглашения;</w:t>
      </w:r>
    </w:p>
    <w:p w:rsidR="00B26ACB" w:rsidRDefault="007F02F8">
      <w:pPr>
        <w:widowControl w:val="0"/>
        <w:tabs>
          <w:tab w:val="left" w:pos="1490"/>
        </w:tabs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5)осуществлять хранение первичных учетных документов на бумажных носителях, скан-образы которых переданы Учреждение в электронном виде;</w:t>
      </w:r>
    </w:p>
    <w:p w:rsidR="00B26ACB" w:rsidRDefault="007F02F8">
      <w:pPr>
        <w:widowControl w:val="0"/>
        <w:tabs>
          <w:tab w:val="left" w:pos="1490"/>
        </w:tabs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6)назначать ответственных специалистов по взаимодействию с Учреждением с наделением права использования электронной подписи;</w:t>
      </w:r>
    </w:p>
    <w:p w:rsidR="00B26ACB" w:rsidRDefault="007F02F8">
      <w:pPr>
        <w:widowControl w:val="0"/>
        <w:tabs>
          <w:tab w:val="left" w:pos="1499"/>
        </w:tabs>
        <w:spacing w:after="0" w:line="317" w:lineRule="exact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7)рассматривать обращения Учреждения по поводу устранения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препятствий для выполнения предусмотренных настоящим Соглашением полномочий, принимать необходимые для их устранения меры.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2.4. Администрация поселения имеет право: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1)требовать от Учреждения своевременного и полного исполнения обязательств по данному Соглашению;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>2)своевременно получать необходимую информацию в рамках исполняемых полномочий для принятия управленческих решений.</w:t>
      </w:r>
    </w:p>
    <w:p w:rsidR="00B26ACB" w:rsidRDefault="00B26AC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</w:p>
    <w:p w:rsidR="00B26ACB" w:rsidRDefault="007F02F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3. Ответственность сторон</w:t>
      </w:r>
    </w:p>
    <w:p w:rsidR="00B26ACB" w:rsidRDefault="007F02F8">
      <w:pPr>
        <w:tabs>
          <w:tab w:val="left" w:pos="0"/>
        </w:tabs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Ответственность сторон по настоящему Соглашению определяется действующим Законодательством Российской Федерации.</w:t>
      </w:r>
    </w:p>
    <w:p w:rsidR="00B26ACB" w:rsidRDefault="00B26ACB">
      <w:pPr>
        <w:widowControl w:val="0"/>
        <w:shd w:val="clear" w:color="auto" w:fill="FFFFFF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</w:p>
    <w:p w:rsidR="00B26ACB" w:rsidRDefault="007F02F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spacing w:val="-3"/>
          <w:sz w:val="28"/>
          <w:szCs w:val="28"/>
          <w:lang w:eastAsia="ru-RU"/>
        </w:rPr>
        <w:t>4. Порядок внесения изменений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4.1. Все изменения и дополнения к настоящему Соглашению оформляются в виде дополнительного соглашения, подписываемого Сторонами.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4.2. Дополнительное соглашение считается заключенным и вступает в силу со дня его подписания сторонами.</w:t>
      </w:r>
    </w:p>
    <w:p w:rsidR="00B26ACB" w:rsidRDefault="00B26ACB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  <w:t xml:space="preserve">                                   </w:t>
      </w:r>
      <w:r>
        <w:rPr>
          <w:rFonts w:ascii="Times New Roman" w:eastAsia="Andale Sans UI" w:hAnsi="Times New Roman" w:cs="Times New Roman"/>
          <w:b/>
          <w:spacing w:val="-3"/>
          <w:sz w:val="28"/>
          <w:szCs w:val="28"/>
          <w:lang w:eastAsia="ru-RU"/>
        </w:rPr>
        <w:t xml:space="preserve"> 5</w:t>
      </w:r>
      <w:r>
        <w:rPr>
          <w:rFonts w:ascii="Times New Roman" w:eastAsia="Andale Sans UI" w:hAnsi="Times New Roman" w:cs="Times New Roman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eastAsia="Andale Sans UI" w:hAnsi="Times New Roman" w:cs="Times New Roman"/>
          <w:b/>
          <w:spacing w:val="-3"/>
          <w:sz w:val="28"/>
          <w:szCs w:val="28"/>
          <w:lang w:eastAsia="ru-RU"/>
        </w:rPr>
        <w:t>Срок действия соглашения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5.1. Соглашение заключено на три года,</w:t>
      </w:r>
    </w:p>
    <w:p w:rsidR="00B26ACB" w:rsidRDefault="007F02F8">
      <w:pPr>
        <w:widowControl w:val="0"/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5.2. При отсутствии письменного обращения какой-либо из сторон о прекращении действия Соглашения, направленного за один месяц до истечения срока действия Соглашения, Соглашение считается пролонгированным на следующий календарный год.</w:t>
      </w:r>
    </w:p>
    <w:p w:rsidR="00B26ACB" w:rsidRDefault="007F02F8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spacing w:val="-3"/>
          <w:sz w:val="28"/>
          <w:szCs w:val="28"/>
          <w:lang w:eastAsia="ru-RU"/>
        </w:rPr>
        <w:t>5.3. Соглашение считается заключенным и вступает в силу с момента его подписания всеми сторонами и распространяет свое действие на правоотношения, возникшие с _________ 202_ года.</w:t>
      </w:r>
    </w:p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56"/>
      <w:bookmarkStart w:id="2" w:name="Par56"/>
      <w:bookmarkEnd w:id="1"/>
      <w:bookmarkEnd w:id="2"/>
    </w:p>
    <w:p w:rsidR="00B26ACB" w:rsidRDefault="007F02F8">
      <w:pPr>
        <w:widowControl w:val="0"/>
        <w:spacing w:after="0" w:line="240" w:lineRule="auto"/>
        <w:ind w:right="142" w:firstLine="709"/>
        <w:jc w:val="center"/>
        <w:rPr>
          <w:rFonts w:ascii="Times New Roman" w:eastAsia="Andale Sans UI" w:hAnsi="Times New Roman" w:cs="Times New Roman"/>
          <w:b/>
          <w:sz w:val="28"/>
          <w:szCs w:val="28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Andale Sans UI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ru-RU"/>
        </w:rPr>
        <w:t>Реквизиты и подписи сторон</w:t>
      </w:r>
    </w:p>
    <w:p w:rsidR="00B26ACB" w:rsidRDefault="00B26ACB">
      <w:pPr>
        <w:widowControl w:val="0"/>
        <w:spacing w:after="0" w:line="240" w:lineRule="auto"/>
        <w:ind w:right="142" w:firstLine="709"/>
        <w:rPr>
          <w:rFonts w:ascii="Times New Roman" w:eastAsia="Andale Sans UI" w:hAnsi="Times New Roman" w:cs="Times New Roman"/>
          <w:sz w:val="24"/>
          <w:szCs w:val="24"/>
        </w:rPr>
      </w:pPr>
    </w:p>
    <w:tbl>
      <w:tblPr>
        <w:tblW w:w="102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46"/>
        <w:gridCol w:w="4536"/>
      </w:tblGrid>
      <w:tr w:rsidR="00B26ACB">
        <w:tc>
          <w:tcPr>
            <w:tcW w:w="5528" w:type="dxa"/>
          </w:tcPr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МКУ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Ордынского района 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бухгалтерского и 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материально-технического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информационного обеспечения»</w:t>
            </w:r>
          </w:p>
          <w:p w:rsidR="00B26ACB" w:rsidRDefault="00B26ACB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_____________/________/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М.П</w:t>
            </w:r>
          </w:p>
          <w:p w:rsidR="00B26ACB" w:rsidRDefault="00B26ACB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B26ACB" w:rsidRDefault="00B26ACB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dxa"/>
          </w:tcPr>
          <w:p w:rsidR="00B26ACB" w:rsidRDefault="00B26ACB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Администрация 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сельсовета Ордынского района Новосибирской области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________ сельсовета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области</w:t>
            </w:r>
          </w:p>
          <w:p w:rsidR="00B26ACB" w:rsidRDefault="00B26ACB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/________/</w:t>
            </w:r>
          </w:p>
          <w:p w:rsidR="00B26ACB" w:rsidRDefault="007F02F8">
            <w:pPr>
              <w:widowControl w:val="0"/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B26ACB">
        <w:tc>
          <w:tcPr>
            <w:tcW w:w="5528" w:type="dxa"/>
          </w:tcPr>
          <w:p w:rsidR="00B26ACB" w:rsidRDefault="00B26ACB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dxa"/>
          </w:tcPr>
          <w:p w:rsidR="00B26ACB" w:rsidRDefault="00B26ACB">
            <w:pPr>
              <w:widowControl w:val="0"/>
              <w:spacing w:after="0" w:line="240" w:lineRule="auto"/>
              <w:ind w:right="142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26ACB" w:rsidRDefault="00B26ACB">
            <w:pPr>
              <w:widowControl w:val="0"/>
              <w:spacing w:after="0" w:line="240" w:lineRule="auto"/>
              <w:ind w:right="142" w:firstLine="709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</w:tr>
    </w:tbl>
    <w:p w:rsidR="00B26ACB" w:rsidRDefault="00B26A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7F02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26ACB" w:rsidRDefault="007F02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8567D1" w:rsidRDefault="008567D1" w:rsidP="008567D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от 01.12.2023г. № 1446/89</w:t>
      </w:r>
    </w:p>
    <w:p w:rsidR="00B26ACB" w:rsidRDefault="007F02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ACB" w:rsidRDefault="007F02F8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функций и обязанностей между </w:t>
      </w:r>
    </w:p>
    <w:p w:rsidR="00B26ACB" w:rsidRDefault="007F02F8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Заказчиком и Исполнителем в рамках исполнения Соглашения</w:t>
      </w:r>
    </w:p>
    <w:p w:rsidR="00B26ACB" w:rsidRDefault="007F02F8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34"/>
        <w:gridCol w:w="4643"/>
      </w:tblGrid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Функции Заказчика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Функции Исполнителя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бухгалтерского учета</w:t>
            </w:r>
          </w:p>
        </w:tc>
      </w:tr>
      <w:tr w:rsidR="00B26ACB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хранения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хранения первичных (сводных) учетных документов, регистров бухгалтерского учета в течение отчетного года.</w:t>
            </w:r>
          </w:p>
        </w:tc>
      </w:tr>
      <w:tr w:rsidR="00B26ACB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справедливой стоимости объектов учета на основе документально подтвержденных данных о рыночных ценах, полученных от независимых экспертов (оценщиков), либо сформированных Заказчиком самостоятельно путем изучения рыночных цен в открытом доступе.</w:t>
            </w:r>
          </w:p>
          <w:p w:rsidR="00B26ACB" w:rsidRDefault="007F02F8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Переоценка активов и обязательств путем прямого пересчета (экспертная оценка), в случаях, предусмотренных учетной политикой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Переоценка активов и обязательств индексным методом, в случаях, предусмотренных учетной политикой.</w:t>
            </w:r>
          </w:p>
        </w:tc>
      </w:tr>
      <w:tr w:rsidR="00B26ACB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бухгалтерской (финансовой) отчетности специального назначения.</w:t>
            </w:r>
          </w:p>
          <w:p w:rsidR="00B26ACB" w:rsidRDefault="007F02F8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Подписание сформированных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Исполнителем форм отчетности.</w:t>
            </w:r>
          </w:p>
          <w:p w:rsidR="00B26ACB" w:rsidRDefault="007F02F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бухгалтерской (финансовой) отчетности в порядке и случаях, которые установлены законодательством Российской Федерации.</w:t>
            </w:r>
          </w:p>
          <w:p w:rsidR="00B26ACB" w:rsidRDefault="007F02F8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хранения бухгалтерской (финансовой) отчетности в течение сроков, установленных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бухгалтерской (финансовой) отчетности общего назначения в соответствии с согласованным перечнем (Приложение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№3).</w:t>
            </w:r>
          </w:p>
          <w:p w:rsidR="00B26ACB" w:rsidRDefault="007F02F8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налоговой, статистической отчетности и отчетности по страховым взносам на обязательное социальное страхование в соответствии с согласованным перечнем (Приложение №3).</w:t>
            </w:r>
          </w:p>
          <w:p w:rsidR="00B26ACB" w:rsidRDefault="007F02F8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сформированных форм отчетности на подписание Заказчику.</w:t>
            </w:r>
          </w:p>
          <w:p w:rsidR="00B26ACB" w:rsidRDefault="007F02F8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сформированных форм отчетности в налоговые органы, внебюджетные фонды и органы статистики.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основных средств</w:t>
            </w:r>
          </w:p>
        </w:tc>
      </w:tr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первичных документов по учету основных средств.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основных средств: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приходный ордер на приемку материальных ценностей (НФА) (ф. 0504207);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накладная на внутреннее перемещение объектов НФА (ф. 0504102);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приеме-сдаче отремонтированных, реконструированных и модернизированных объектов основных средств (ф.0504103);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консервации (разконсервации) объекта ОС;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списании объекта основных средств (кроме автотранспортных средств) (ф. 0504104);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акт о списании транспортного средства (ф. 0504105).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Присвоение и регистрация инвентарных номеров.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Ведение инвентарных списков (ф. 0504034).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и утверждение комиссии по поступлению и выбытию активов.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Формирование и утверждение инвентаризационной комиссии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Проведение в порядке, установленном учетной политикой, инвентаризации основных средств.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Оформление документов по результатам инвентаризации основных средств: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инвентаризационная опись (сличительная ведомость) по объектам НФА (ф. 0504087);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результатах инвентаризации (ф. 0504835);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расхождений по результатам инвентаризации (ф. 0504092).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Контроль за техническим состоянием и сохранностью основных средств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Оформление доверенностей на приобретение основных средств, ведение журнала учета доверенностей.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Проверка правильности оформления первичных документов по учету основных средств.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основных средств: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приеме-передаче объектов НФА (ф. 0504101)</w:t>
            </w:r>
            <w:r>
              <w:rPr>
                <w:rStyle w:val="FootnoteAnchor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 xml:space="preserve">Своевременное, полное и достоверное отражение на счетах бюджетного (бухгалтерского) учета и в учетных регистрах фактов финансово-хозяйственной жизни, связанных с поступлением, перемещением, выбытием, сдачей (получением) в аренду, реконструкцией, модернизацией, техническим перевооружением, переоценкой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lastRenderedPageBreak/>
              <w:t>средств на основании полученных и надлежащим образом оформленных первичных документов.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4. Участие в проведении инвентаризации основных средств при необходимости. Отражение результатов инвентаризации в бюджетном учете.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5. Проведение выборочных проверок наличия основных средств.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6. Предоставление Заказчику информации по фактам хищения, недостач, просроченной дебиторской и кредиторской задолженности.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7. Проведение в порядке, установленном учетной политикой, инвентаризации основных средств.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8. Определение и отражение в учете финансового результата.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vertAlign w:val="superscript"/>
                <w:lang w:eastAsia="ru-RU"/>
              </w:rPr>
              <w:t>9.Формирование журнала операций по выбытию и перемещению нефинансовых активов.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материальных запасов</w:t>
            </w:r>
          </w:p>
        </w:tc>
      </w:tr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первичных документов по учету материалов.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материалов: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приходный ордер на приемку материальных ценностей (НФА) (ф.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0504207);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приемки материалов (материальных ценностей) (ф. 0504220);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требование-накладная (ф. 0504204);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выдачи материальных ценностей на нужды учреждения (ф. 0504210);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путевой лист (ф. 0340002, ф. 0345001, 0345002, 0345004, 0345005, 0345007);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накладная на отпуск материалов (материальных ценностей) на сторону (ф. 0504205);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списании материальных запасов (ф. 0504230);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списании мягкого и хозяйственного инвентаря (ф. 0504143).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Учет материалов в местах хранения материальных ценностей (отражение в следующих учетных регистрах):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книга учета материальных ценностей (ф. 0504042);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карточка учета материальных ценностей (ф. 0504043);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книга учета бланков строгой отчетности (ф. 0504045).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и утверждение комиссии по поступлению и выбытию активов.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и утверждение инвентаризационной комиссии.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в порядке, установленном учетной политикой, инвентаризации материалов.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Оформление документов по результатам инвентаризации основных средств: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инвентаризационная опись (сличительная ведомость) по объектам НФА (ф. 0504087);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результатах инвентаризации (ф. 0504835);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расхождений по результатам инвентаризации (ф. 0504092).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хранения и обеспечение сохранности материалов.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Принятие участия в истребовании дебиторской задолженности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Оформление доверенностей на приобретение ТМЦ, ведение журнала учета доверенностей.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Контроль за договорами поставки материальных ценностей (дебиторской задолженности)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Обработка путевых листов автотранспорта Заказчика, расчет и списание ГСМ по установленным нормам расходования.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Проверка правильности оформления первичных документов по учету материалов. 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Своевременное, полное и достоверное отражение на счетах бюджетного (бухгалтерского) учета и в учетных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регистрах фактов финансово-хозяйственной жизни, связанных с поступлением, перемещением, списанием, выбытием материалов на основании полученных и надлежащим образом оформленных первичных документов.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проведении инвентаризации материалов при необходимости. Отражение результатов инвентаризации в бюджетном (бухгалтерском) учете.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Определение и отражение в учете финансового результата от реализации материалов.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Подготовка и передача Заказчику отчетности на основании согласованного перечня.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Проведение выборочных проверок наличия товарно-материальных ценностей (ТМЦ).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8.Контроль и обработка путевых листов автотранспорта Заказчика, расчет и списание ГСМ по установленным нормам расходования.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9.Формирование журнала операций по выбытию и перемещению нефинансовых активов.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расчетов с подотчетными лицами</w:t>
            </w:r>
          </w:p>
        </w:tc>
      </w:tr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первичных документов по расчетам с подотчетными лицами: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заявление; 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оправдательные документы к проекту авансового отчета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авансовых отчетов.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3.Своевременное, полное и достоверное отражение на счетах бухгалтерского учета и в учетных регистрах расчетов с подотчетными лицами.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Формирование журнала операций расчетов с подотчетными лицами.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Проверка правильности оформления первичных документов по расчетам с подотчетными лицами.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расчетам с подотчетными лицами: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авансовый отчет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Своевременное, полное и достоверное отражение на счетах бухгалтерского учета и в учетных регистрах расчетов с подотчетными лицами.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Формирование журнала операций расчетов с подотчетными лицами.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операций с безналичными денежными средствами</w:t>
            </w:r>
          </w:p>
        </w:tc>
      </w:tr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Передача платежных документов на исполнение в централизованную бухгалтерию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платежных документов: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платежное поручение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Подписание платежных документов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3.Своевременное, полное и достоверное отражение на счетах бюджетного учета и в учетных регистрах фактов финансово-хозяйственной жизни, связанных с осуществлением платежей через казначейство, на основании полученных выписок и приложений к ним.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Информирование Заказчика о необходимости перечисления налоговых и других обязательных платежей не позже чем за 3 рабочих дня до окончания срока перечисления таких платежей. Информация должна включать в себя сумму, реквизиты получателя и формулировку назначения платежа.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журнала операций с безналичными денежными средствами.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операций с наличными денежными средствами</w:t>
            </w:r>
          </w:p>
        </w:tc>
      </w:tr>
      <w:tr w:rsidR="00B26ACB">
        <w:trPr>
          <w:trHeight w:val="23"/>
          <w:jc w:val="center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Подписание платежных документов</w:t>
            </w:r>
          </w:p>
          <w:p w:rsidR="00B26ACB" w:rsidRDefault="007F02F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платежных документов в централизованную бухгалтерию для отражения в соответствующих учетных регистрах.</w:t>
            </w:r>
          </w:p>
          <w:p w:rsidR="00B26ACB" w:rsidRDefault="007F02F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кассовой книги </w:t>
            </w:r>
          </w:p>
          <w:p w:rsidR="00B26ACB" w:rsidRDefault="007F02F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журнала операций по счету «Касса»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платежных документов: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приходный кассовый ордер;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расходный кассовый ордер;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заявка на получение наличных денежных средств.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учета и в учетных регистрах фактов финансово-хозяйственной жизни, связанных с осуществлением платежей через кассу.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Формирование журнала операций по счету «Касса»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расчетов с бюджетом и внебюджетными фондами</w:t>
            </w:r>
          </w:p>
        </w:tc>
      </w:tr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адрес централизованной бухгалтерии решений налоговых органов и внебюджетных фондов о применении к Заказчику финансовых санкций за нарушение действующего налогового законодательства.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контроль за начислением налогов и взносов во внебюджетные фонды. 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Отражение в учете финансовых санкций за нарушение действующего налогового законодательства.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расчетов по оплате труда</w:t>
            </w:r>
          </w:p>
        </w:tc>
      </w:tr>
      <w:tr w:rsidR="00B26ACB">
        <w:trPr>
          <w:trHeight w:val="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Предоставление информации в централизованную бухгалтерию о приеме, увольнении сотрудников, премировании, временной нетрудоспособности, предоставлении отпуска, материальной помощи, компенсационных выплат и т.д.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первичных документов по учету расчетов и начислению по оплате труда: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табель учета использования рабочего времени (ф. 0504421);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график отпусков (ф.0301020).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журнала операций расчетов по оплате труда.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1.Выплата заработной платы, пособий по временной нетрудоспособности и других выплат сотрудникам Заказчика.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2.Перечисление налога на доходы физических лиц, удерживаемого из заработной платы сотрудников Заказчика. 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правильности оформления первичных документов по расчетам по оплате труда.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Оформление расчетных и платежных (или расчетно-платежных) ведомостей и предоставление их руководителю Заказчика.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5.Подготовка и передача Заказчику отчетности на основании согласованного перечня. 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6.Формирование журнала операций расчетов по оплате труда.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rPr>
          <w:trHeight w:val="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расчетов с поставщиками и подрядчиками</w:t>
            </w:r>
          </w:p>
        </w:tc>
      </w:tr>
      <w:tr w:rsidR="00B26ACB">
        <w:trPr>
          <w:trHeight w:val="249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первичных документов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учету расчетов с поставщиками и подрядчиками: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договор (контракт);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товарная накладная;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 об оказании услуг;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 о приемке выполненных работ;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справка о стоимости выполненных работ и затрат;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счет;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счет-фактура;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другие товаросопроводительные документы.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погашением кредиторской задолженности.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и утверждение инвентаризационной комиссии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в порядке, установленном учетной политикой, инвентаризации кредиторской задолженности.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документов по результатам инвентаризации кредиторской задолженности:</w:t>
            </w:r>
          </w:p>
          <w:p w:rsidR="00B26ACB" w:rsidRDefault="007F02F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инвентаризационная опись расчетов с покупателями, поставщиками, прочими дебиторами и кредиторами (ф. 0504089);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 о результатах инвентаризации (ф. 0504835);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ведомость расхождений по результатам инвентаризации (ф. 0504092).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Проверка правильности оформления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первичных документов по расчетам с поставщиками и подрядчиками.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учета и в учетных регистрах финансово-хозяйственных операций, связанных с расчетами с поставщиками и подрядчиками, на основании полученных и надлежащим образом оформленных первичных документов.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и предоставление руководителю Заказчика актов сверки расчетов с контрагентами.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инвентаризации при необходимости и оформление в учете результатов инвентаризации кредиторской задолженности.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в учете зачетов взаимных требований.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Отражение в составе кредиторской задолженности и финансовых результатов сумм, присужденных судами в пользу истцов штрафов, пени, неустоек за нарушение хозяйственных договоров.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Списание кредиторской задолженности с истекшим сроком исковой давности на основании информации Заказчика.</w:t>
            </w:r>
          </w:p>
        </w:tc>
      </w:tr>
      <w:tr w:rsidR="00B26ACB">
        <w:trPr>
          <w:trHeight w:val="70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Учет прочих операций</w:t>
            </w:r>
          </w:p>
        </w:tc>
      </w:tr>
      <w:tr w:rsidR="00B26ACB">
        <w:trPr>
          <w:trHeight w:val="18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первичных учетных документов, приказов, исполнительных листов, справок и т.д.</w:t>
            </w:r>
          </w:p>
          <w:p w:rsidR="00B26ACB" w:rsidRDefault="007F02F8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журнала по прочим операциям.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правильности оформления первичных документов по учету прочих операций.</w:t>
            </w:r>
          </w:p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Своевременное, полное и достоверное отражение на счетах бюджетного (бухгалтерского) учета и в учетных регистрах прочих операций.</w:t>
            </w:r>
          </w:p>
          <w:p w:rsidR="00B26ACB" w:rsidRDefault="007F02F8">
            <w:pPr>
              <w:widowControl w:val="0"/>
              <w:tabs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Формирование журнала по прочим операциям.</w:t>
            </w:r>
          </w:p>
        </w:tc>
      </w:tr>
      <w:tr w:rsidR="00B26ACB">
        <w:trPr>
          <w:trHeight w:val="180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доходов</w:t>
            </w:r>
          </w:p>
        </w:tc>
      </w:tr>
      <w:tr w:rsidR="00B26ACB">
        <w:trPr>
          <w:trHeight w:val="18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первичных учетных документов – оснований для начисления дохода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Начисление администрируемых доходов текущего отчетного периода.</w:t>
            </w:r>
          </w:p>
          <w:p w:rsidR="00B26ACB" w:rsidRDefault="007F0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Начисление администрируемых доходов, относящихся к будущим отчетным периодам.</w:t>
            </w:r>
          </w:p>
          <w:p w:rsidR="00B26ACB" w:rsidRDefault="007F02F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извещения для администратора кассовых поступлений с информацией об ожидаемом к поступлению доходу бюджета.</w:t>
            </w:r>
          </w:p>
        </w:tc>
      </w:tr>
      <w:tr w:rsidR="00B26ACB">
        <w:trPr>
          <w:trHeight w:val="180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Санкционирование расходов</w:t>
            </w:r>
          </w:p>
        </w:tc>
      </w:tr>
      <w:tr w:rsidR="00B26ACB">
        <w:trPr>
          <w:trHeight w:val="18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6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полномочия участника бюджетного процесса.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ACB" w:rsidRDefault="007F02F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доведенных до Заказчика бюджетных данных текущего финансового года.</w:t>
            </w:r>
          </w:p>
          <w:p w:rsidR="00B26ACB" w:rsidRDefault="007F02F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данных ПФХД.</w:t>
            </w:r>
          </w:p>
          <w:p w:rsidR="00B26ACB" w:rsidRDefault="007F02F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принимаемого бюджетного обязательства.</w:t>
            </w:r>
          </w:p>
          <w:p w:rsidR="00B26ACB" w:rsidRDefault="007F02F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принятого бюджетного обязательства.</w:t>
            </w:r>
          </w:p>
          <w:p w:rsidR="00B26ACB" w:rsidRDefault="007F02F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учете принятого денежного обязательства.</w:t>
            </w:r>
          </w:p>
          <w:p w:rsidR="00B26ACB" w:rsidRDefault="007F02F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учет бюджетного и денежного обязательства (в случае казенного учреждения).</w:t>
            </w:r>
          </w:p>
        </w:tc>
      </w:tr>
    </w:tbl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26A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B26ACB" w:rsidRDefault="007F02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26ACB" w:rsidRDefault="007F02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8567D1" w:rsidRDefault="008567D1" w:rsidP="008567D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от 01.12.2023г. № 1446/89</w:t>
      </w:r>
    </w:p>
    <w:p w:rsidR="00B26ACB" w:rsidRDefault="007F02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документооборота</w:t>
      </w: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563"/>
        <w:gridCol w:w="3639"/>
        <w:gridCol w:w="1756"/>
        <w:gridCol w:w="1893"/>
        <w:gridCol w:w="1304"/>
        <w:gridCol w:w="1365"/>
        <w:gridCol w:w="1061"/>
        <w:gridCol w:w="1353"/>
        <w:gridCol w:w="1626"/>
      </w:tblGrid>
      <w:tr w:rsidR="00B26ACB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Должностные лица, ответственные за составление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Должностные лица, ответственные за ввод данных в систему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составле-ния документа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внесения данных в систему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предостав-ления докумен-тов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исполне-ния докумен-тов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кадров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приеме работника на работу (ф. 0301001)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приеме работников на работу (ф. 0301015)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Типовые унифицированные формы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переводе работника на другую работу (ф. 0301004)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переводе работников на другую работу (ф. 0301018)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Штатное расписание (ф. 0301017)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предоставлении отпуска работнику (ф. 0301005)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Приказ (распоряжение)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предоставлении отпуска работникам (ф. 0301019)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позднее, чем за 14 дней до начала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отпуска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дня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отпусков (ф. 0301020)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чем за две недели до наступления календарного года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подписания, но не позднее чем за две недели до наступления календарного года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чем за 2 дня до наступления календарного года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прекращении (расторжении) трудового договора с работником (увольнении) (ф. 0301006)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прекращении (расторжении) трудового договора с работниками (увольнении) (0301021)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чем за 3 дня до увольнения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увольнения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работника в командировку (ф. 0301022)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работников в командировку (ф. 0301023)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поощрении работника (ф. 0301026)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поощрении работников (ф. 0301027)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не позднее 25 числа расчетного месяца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 (аванса)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Формы документов, применяемых при реализации пилотного проекта по выплатам пособий органами ФСС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Листок нетрудоспособности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документ, сформированный и размещенный в ЕИИС «Соцстрах» ФСС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Лечащий врач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со дня выхода работника на работу после больничного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рабочих дней с момента предоставления номера листка нетрудоспособности в ЦБ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 о предоставлении отпуска и выплате пособия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в произвольной форме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 рабочих дней со дня предоставления работником заявления о предоставлении отпуска и выплате пособия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предоставлении отпуска и выплате пособий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 рабочих дней со дня предоставления работником заявления о предоставлении отпуска и выплате пособия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 учреждения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Опись заявлений и документов, необходимых для назначения и выплаты застрахованным лицам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соответствующих видов пособий (Приложение 2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Работник кадровой службы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позднее 5 календарных дней со дня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позднее, чем за две недели до дня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начала отпуска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Справка-расчет о размере оплаты отпуска (Приложение №10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календарных дней со дня представления 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две недели до дня начала отпуска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 о возмещении расходов на выплату пособия по временной нетрудоспособности (Приложение №3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о представлении недостающих документов или сведений (Приложение №4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документ на бумажном носителе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рабочий день после получения  от ФСС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об отказе в назначении и выплате пособия по временной нетрудоспособности (Приложение №5 к приказу ФСС РФ от 24.11.2017 № 578)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документ на бумажном носителе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рабочий день после получения  от ФСС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 о возмещении расходов на выплату социального пособия на погребение (Приложение №6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календарных дней со дня представления 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установленные ФСС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Заявление о возмещении стоимости гарантированного перечня услуг по погребению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(Приложение №8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5 календарных дней со дня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застрахованным лицом заявления и документов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установленные ФСС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об отказе в рассмотрении документов (сведений) (Приложение №9 к приказу ФСС РФ от 24.11.2017 № 578)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документ на бумажном носителе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рабочий день после получения  от ФСС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рабочего времени и расчетов с персоналом по оплате труда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Табель учета использования рабочего времени (ф. 0504421)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 (табельщик)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5 рабочих дня до срока выплаты заработной платы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подписания, но не позднее чем за 5 рабочих дня до срока выплаты заработной платы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Расчетно-платежная ведомость (ф. 0504401)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рабочий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 (аванса)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Расчетная ведомость                                                                 (ф. 0504402)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рабочий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для начисления заработной платы (аванса)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Платежная ведомость (ф. 0504403)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Записка-расчет об исчислении среднего заработка при предоставлении отпуска, увольнении и других случаях (ф. 0504425) 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до предпоследнего рабочего дня месяца (за декабрь до 28-го числа)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дня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и распорядительных документов по учету основных средств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Распоряжение о передаче имущества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приеме-передаче объектов НФА (ф. 0504101)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передаче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(снятие с учета отправителем)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после получения распоряжения о передаче имущества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главным бухгалтером ЦБ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 учреждения - отправителя</w:t>
            </w:r>
          </w:p>
        </w:tc>
      </w:tr>
      <w:tr w:rsidR="00B26AC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приеме-передаче объектов НФА (ф. 0504101)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приеме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Входящий первичный документ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(принятие к учету получателем)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рабочих дней после поступления объектов НФА в учреждение, 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после поступления подписанного акта в ЦБ</w:t>
            </w:r>
          </w:p>
        </w:tc>
      </w:tr>
      <w:tr w:rsidR="00B26AC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(ф. 0504805)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передаче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 ЦБ (в части реквизитов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отправителя)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5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следующий день 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главным бухгалтером ЦБ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следующий день после подписания руководителе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учреждения-отправителя</w:t>
            </w:r>
          </w:p>
        </w:tc>
      </w:tr>
      <w:tr w:rsidR="00B26AC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(ф. 0504805)</w:t>
            </w:r>
          </w:p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 приеме объектов НФА)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Входящий первичный документ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(в части реквизитов получателя)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5 рабочих дней после поступления объектов НФА в учреждение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2 рабочих дней после поступления подписанного извещения в ЦБ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Приходный ордер на приемку материальных ценностей (НФА) (ф. 0504207)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ф.0504207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совпадает со сроком составления документа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Накладная на внутреннее перемещение объектов НФА (ф.0504102)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ф.0504102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 ответственное лицо структурного подразделения-отправителя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структурного подразделения-отправителя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приема - сдачи отремонтированных, реконструированных и модернизированных объектов ОС (ф.0504103)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е по ф. 0504103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рабочих дней со дня приема имущества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о списании (ликвидации) ОС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Типовой распорядительный документ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Лицо, ответственное за подготовку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 с актом о списании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согласовании списания объектов НФА Администрации района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Приказ, распоряжение Администрации района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 с актом о списании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объектов НФА (кроме транспортных средств) (ф. 0504104)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0504104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транспортного средства (ф. 0504105)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0504105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мягкого и хозяйственного инвентаря (ф. 0504143)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0504143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исключенных объектов библиотечного фонда (ф. 0504144)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0504144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 дней со дня получения документов, являющихся основанием для составления акта о списании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Приказ, распоряжение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консервации (расконсервации) объекта ОС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Типовой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распорядительный документ учреждения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Лицо,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Бухгалтер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более 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консервации (расконсервации)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учетный документ (самостоятельно разработанная форма)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рабочих дней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материалов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приемки материалов (материальных ценностей) (ф. 0504220)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учетный документ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(в случае выявления расхождений)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Требование- накладная (ф. 0504204)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0504204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передачу  материальных ценностей (МОЛ)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 по мере необходимости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Накладная на отпуск материалов (материальных ценностей) на сторону (ф. 0504205)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учетный документ, распечатанный на бумажном носителе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комиссии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Ведомость выдачи материальных ценностей на нужды учреждения (ф. 0504210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0504210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выдачу материальных ценностей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списании материальных запасов (ф. 0504230)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0504230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поступлению и выбытию активов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легкового автомобиля (ф. 0345001)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0345001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Диспетчер-нарядчик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учреждения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выезда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15 числа месяца, следующего за отчетным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специального автомобиля (ф. 0345002)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0345002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грузового автомобиля (ф. 0345004, 0345005)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0345005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автобуса (ф. 0345006)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0345006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автобуса необщего пользования (ф. 0345007)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по ф. 0345007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строительной машины (ф. 0340002)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0340002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Путевой лист трактора (ф. 412-АПК)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на бумажном носителе по ф. 412-АПК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по ГСМ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разработанная форма, утвержденная учетной политикой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 учреждения, ответственный за работу автотранспорта</w:t>
            </w:r>
          </w:p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числа месяца, следующего за отчетным, на основании путевых листов за месяц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15 числа месяца, следующего за отчетным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кассовых операций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Приходный кассовый ордер (ф. 0310001)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 приемом наличных денег (денежных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 подписания документа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кассиром или руководителем учреждения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Расходный кассовый ордер (ф. 0310002)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выдачи наличных денег (денежных документов)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день до выдачи наличных денег ( в случае если будет принято решение не совмещать на документе электронные подписи и живую подпись получателя средств)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подписания документа главным бухгалтером ЦБ, но не позднее, чем за 1день до выдачи наличных денег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Кассовая книга (ф. 0310004)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конце рабочего дня (при наличии кассовых операций)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аналогично сроку составления документа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Объявление на взнос наличными (ф. 0402001)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день до взноса наличных денег на лицевой счет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 на получение наличных денег (ф. 0531802)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 по мере необходимости в течение текущего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установленные органами ФК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Расчетные (платежные) документы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Платежное поручение (ф. 0401060)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2 рабочих дней со дня получения документов, являющихся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основанием для составления платежного поручения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первичных документов по учету результатов инвентаризации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ценных бумаг (ф. 0504081)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0504081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инвентаризационной комиссии.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 заранее формирует инвентаризационную опись с данными бухгалтерского учета и направляет ее в учреждение в формате excel.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остатков на счетах учета денежных средств (ф. 0504082)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0504082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задолженности по кредитам, займам (ссудам) (ф. 0504083)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по ф. 0504083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состояния государственного долга Российской Федерации в ценных бумагах (ф. 0504084)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0504084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состояния государственного долга Российской Федерации по полученным кредитам и предоставленным гарантиям (ф. 0504085)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0504085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(сличительная ведомость) бланков строгой отчетности и денежных документов (ф. 0504086)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0504086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(сличительная ведомость) по объектам нефинансовых активов (ф. 0504087)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0504087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наличных денежных средств (ф. 0504088)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0504088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Инвентаризационная опись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расчетов с покупателями, поставщиками и прочими дебиторами и кредиторами (ф. 0504089)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Типовой бланк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ф. 0504089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Инвентаризационная опись расчетов по поступлениям (ф. 0504091)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бланк по ф. 0504091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о результатах инвентаризации (ф. 0504835)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инвентаризационной комиссии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проведения инвентаризации, установленные учреждением в рамках учетной политики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Ведомость расхождений по результатам инвентаризации (ф. 0504092)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член инвентаризационной комиссии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 проведения инвентаризации, установленные учреждением в рамках учетной политики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руководителя о принятии излишков, выявленных в ходе инвентаризации, к учету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 учреждения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документов, применяемых при расчетах с подотчетными лицами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на выдачу подотчетных средств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 распорядительн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ый документ учреждения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Лицо,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срока по мере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следующий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работника в командировку (ф. 0301022)</w:t>
            </w:r>
          </w:p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 (распоряжение) о направлении работников в командировку (ф. 0301023)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подготовку распорядительной документации в учреждении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кадровой службы учреждения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 рабочих дней со дня принятия решения о направлении работника (работников) в командировку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5 рабочих дней до начала командировки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3 календарных дня до командировки (при наличии на лицевом счете денежных средств) и не позднее дня финансирования (при отсутствии денежных средств на лицевом счете на момент командировки)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Письменное заявление подотчетного лица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в установленной форме, утвержденной учетной политикой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 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 руководителем учреждения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Информация, необходимая для формирования авансового отчета, оправдательные документы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1 рабочего дня после возвращения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командировки, или дня истечения срока, на который выданы наличные деньги под отчет, или со дня выхода на работу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Авансовый отчет (ф. 0504505)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дней после получения информации и оправдательных документов от подотчетного лица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учреждение на следующий день после подписания главным бухгалтером ЦБ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рабочих дней после возвращения из командировки, или дня истечения срока, на который выданы наличные деньги под отчет, или со дня выхода на работу</w:t>
            </w:r>
          </w:p>
        </w:tc>
      </w:tr>
      <w:tr w:rsidR="00B26ACB">
        <w:tc>
          <w:tcPr>
            <w:tcW w:w="1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Формы документов, применяемых при расчетах с поставщиками и подрядчиками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Контракт (договор) на приобретение материальных ценностей, работ, услуг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Контрактный управляющий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(равен сроку внесения данных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систему)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Извещение о проведении электронного аукциона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Формируется при помощи функционала ЕИС в сфере закупок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Контрактный управляющий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 мере необходимости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размещения в ЕИС в сфере закупок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рабочих дней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(равен сроку внесения данных в систему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Товарная накладная (ф. 0330212)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первичный документ на типовом бланке по ф. 0330212 (ТОРГ-12)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рабочих дней</w:t>
            </w:r>
          </w:p>
        </w:tc>
      </w:tr>
      <w:tr w:rsidR="00B26ACB">
        <w:trPr>
          <w:trHeight w:val="23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Счет-фактура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Входящий первичный документ на бумажном носителе и (или) в электронной форме (в случае взаимного согласия сторон сделки и при наличии совместимых технических средств и возможностей для приема и их обработки)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выписки счета (поступления в учреждение)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рабочих дней со дня поступления в ЦБ, но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30 дней с даты подписания руководителем учреждения документа о приемке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 на оплату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B26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выполненных работ (оказанных услуг) (в части приобретения работ, услуг учреждением)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приемки выполненных работ (ф. 0322005)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следующий день после подписания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  <w:tr w:rsidR="00B26A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Справка о стоимости выполненных работ (ф. 0322001)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унифицированные формы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ЦБ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 с актом приемки выполненных работ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</w:tr>
    </w:tbl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26ACB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B26ACB" w:rsidRDefault="007F02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B26ACB" w:rsidRDefault="007F02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8567D1" w:rsidRDefault="008567D1" w:rsidP="008567D1">
      <w:pPr>
        <w:widowControl w:val="0"/>
        <w:spacing w:after="0" w:line="240" w:lineRule="auto"/>
        <w:ind w:right="142" w:firstLine="709"/>
        <w:jc w:val="right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  <w:lang w:eastAsia="ru-RU"/>
        </w:rPr>
        <w:t>от 01.12.2023г. № 1446/89</w:t>
      </w:r>
    </w:p>
    <w:p w:rsidR="00B26ACB" w:rsidRDefault="007F02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форм отчетности, формируемый централизованной бухгалтерией</w:t>
      </w:r>
    </w:p>
    <w:p w:rsidR="00B26ACB" w:rsidRDefault="007F02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(бухгалтерская) отчетность: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613"/>
        <w:gridCol w:w="4786"/>
        <w:gridCol w:w="2306"/>
        <w:gridCol w:w="1639"/>
      </w:tblGrid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формы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формы отчетности по ОКУД</w:t>
            </w:r>
          </w:p>
        </w:tc>
      </w:tr>
      <w:tr w:rsidR="00B26ACB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0503130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консолидируемым расчетам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0503125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0503110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0503184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0503127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бюджетных обязательствах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0503128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финансовых результатах деятельности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0503121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движении денежных средств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0503123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Пояснительная записка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месячная, квартальная,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0503160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0503190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0503230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Дополнительные формы бюджетной отчетности Новосибирской области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об использовании бюджетных инвестиций в объекты капитального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государственной собственности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квартальная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Форма, утвержденная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приказом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Минфина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Калужской области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17 июня 2008 г. N 53</w:t>
            </w:r>
          </w:p>
        </w:tc>
      </w:tr>
      <w:tr w:rsidR="00B26ACB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Для финансового органа, уполномоченного на формирование бюджетной отчетности об исполнении соответствующего консолидированного бюджета Российской Федерации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0503387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0503324</w:t>
            </w:r>
          </w:p>
        </w:tc>
      </w:tr>
      <w:tr w:rsidR="00B26ACB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Статистическая отчетность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ОВЭД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Уведомление об исчисленных налогах для ЕНП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расходах и численности работников органов местного самоуправления (14-МО)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0503075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Приложение1, 2, 3, 4, к Отчету о расходах и численности работников органов местного самоуправления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  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581-НСО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  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П-2 (инвест) Сведения об инвестиционной деятельности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  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01617010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П-2 Сведения об инвестициях в нефинансовые активы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Форма 11 (краткая) Сведения о наличии и движении основных фондов (средств) некоммерческих организаций (по ОКПО 04202031)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Форма 11 (краткая) Сведения о наличии и движении основных фондов (средств) некоммерческих организаций (по ОКПО-04202031500002)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Налоговая отчетность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– НД по НДС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– НД по прибыли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НД по налогу на имущество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квартальная,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6AC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ACB"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CB" w:rsidRDefault="007F0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ACB" w:rsidRDefault="007F02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6ACB" w:rsidRDefault="00B26ACB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26AC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A1" w:rsidRDefault="009678A1">
      <w:pPr>
        <w:spacing w:after="0" w:line="240" w:lineRule="auto"/>
      </w:pPr>
      <w:r>
        <w:separator/>
      </w:r>
    </w:p>
  </w:endnote>
  <w:endnote w:type="continuationSeparator" w:id="0">
    <w:p w:rsidR="009678A1" w:rsidRDefault="0096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A1" w:rsidRDefault="009678A1">
      <w:pPr>
        <w:rPr>
          <w:sz w:val="12"/>
        </w:rPr>
      </w:pPr>
      <w:r>
        <w:separator/>
      </w:r>
    </w:p>
  </w:footnote>
  <w:footnote w:type="continuationSeparator" w:id="0">
    <w:p w:rsidR="009678A1" w:rsidRDefault="009678A1">
      <w:pPr>
        <w:rPr>
          <w:sz w:val="12"/>
        </w:rPr>
      </w:pPr>
      <w:r>
        <w:continuationSeparator/>
      </w:r>
    </w:p>
  </w:footnote>
  <w:footnote w:id="1">
    <w:p w:rsidR="00B26ACB" w:rsidRDefault="007F02F8">
      <w:pPr>
        <w:pStyle w:val="ab"/>
        <w:widowControl w:val="0"/>
        <w:spacing w:beforeAutospacing="0" w:after="280" w:afterAutospacing="0"/>
      </w:pPr>
      <w:r>
        <w:rPr>
          <w:rStyle w:val="FootnoteCharacters"/>
        </w:rPr>
        <w:footnoteRef/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При приобретении и (или) строительстве объектов НФА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255"/>
    <w:multiLevelType w:val="multilevel"/>
    <w:tmpl w:val="BE14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B3457"/>
    <w:multiLevelType w:val="multilevel"/>
    <w:tmpl w:val="5F106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856A4"/>
    <w:multiLevelType w:val="multilevel"/>
    <w:tmpl w:val="45C06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5B72"/>
    <w:multiLevelType w:val="multilevel"/>
    <w:tmpl w:val="CBF2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262D2"/>
    <w:multiLevelType w:val="multilevel"/>
    <w:tmpl w:val="D75EC1D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58A0487"/>
    <w:multiLevelType w:val="multilevel"/>
    <w:tmpl w:val="A91C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74159"/>
    <w:multiLevelType w:val="multilevel"/>
    <w:tmpl w:val="6F3A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43CDF"/>
    <w:multiLevelType w:val="multilevel"/>
    <w:tmpl w:val="D1EA7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E521C"/>
    <w:multiLevelType w:val="multilevel"/>
    <w:tmpl w:val="87A06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976C9"/>
    <w:multiLevelType w:val="multilevel"/>
    <w:tmpl w:val="BDDC2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C44D1"/>
    <w:multiLevelType w:val="multilevel"/>
    <w:tmpl w:val="A6A69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8CA0120"/>
    <w:multiLevelType w:val="multilevel"/>
    <w:tmpl w:val="9FD2A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81853"/>
    <w:multiLevelType w:val="multilevel"/>
    <w:tmpl w:val="D2CC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2238A"/>
    <w:multiLevelType w:val="multilevel"/>
    <w:tmpl w:val="442A9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12286"/>
    <w:multiLevelType w:val="multilevel"/>
    <w:tmpl w:val="556E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A6BD7"/>
    <w:multiLevelType w:val="multilevel"/>
    <w:tmpl w:val="D188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4307A"/>
    <w:multiLevelType w:val="multilevel"/>
    <w:tmpl w:val="E31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D204B7"/>
    <w:multiLevelType w:val="multilevel"/>
    <w:tmpl w:val="0470B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6F6B3A"/>
    <w:multiLevelType w:val="multilevel"/>
    <w:tmpl w:val="CAB2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E4FC6"/>
    <w:multiLevelType w:val="multilevel"/>
    <w:tmpl w:val="32F2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24487"/>
    <w:multiLevelType w:val="multilevel"/>
    <w:tmpl w:val="4AE6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149E4"/>
    <w:multiLevelType w:val="multilevel"/>
    <w:tmpl w:val="C300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32F68"/>
    <w:multiLevelType w:val="multilevel"/>
    <w:tmpl w:val="AE7E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34D49"/>
    <w:multiLevelType w:val="multilevel"/>
    <w:tmpl w:val="486E0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02BD2"/>
    <w:multiLevelType w:val="multilevel"/>
    <w:tmpl w:val="A72CC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23"/>
  </w:num>
  <w:num w:numId="10">
    <w:abstractNumId w:val="24"/>
  </w:num>
  <w:num w:numId="11">
    <w:abstractNumId w:val="1"/>
  </w:num>
  <w:num w:numId="12">
    <w:abstractNumId w:val="2"/>
  </w:num>
  <w:num w:numId="13">
    <w:abstractNumId w:val="8"/>
  </w:num>
  <w:num w:numId="14">
    <w:abstractNumId w:val="17"/>
  </w:num>
  <w:num w:numId="15">
    <w:abstractNumId w:val="16"/>
  </w:num>
  <w:num w:numId="16">
    <w:abstractNumId w:val="21"/>
  </w:num>
  <w:num w:numId="17">
    <w:abstractNumId w:val="0"/>
  </w:num>
  <w:num w:numId="18">
    <w:abstractNumId w:val="19"/>
  </w:num>
  <w:num w:numId="19">
    <w:abstractNumId w:val="14"/>
  </w:num>
  <w:num w:numId="20">
    <w:abstractNumId w:val="20"/>
  </w:num>
  <w:num w:numId="21">
    <w:abstractNumId w:val="18"/>
  </w:num>
  <w:num w:numId="22">
    <w:abstractNumId w:val="12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 w:numId="27">
    <w:abstractNumId w:val="11"/>
  </w:num>
  <w:num w:numId="28">
    <w:abstractNumId w:val="11"/>
  </w:num>
  <w:num w:numId="29">
    <w:abstractNumId w:val="11"/>
  </w:num>
  <w:num w:numId="30">
    <w:abstractNumId w:val="1"/>
  </w:num>
  <w:num w:numId="31">
    <w:abstractNumId w:val="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CB"/>
    <w:rsid w:val="00347ECA"/>
    <w:rsid w:val="007F02F8"/>
    <w:rsid w:val="008567D1"/>
    <w:rsid w:val="009678A1"/>
    <w:rsid w:val="00B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33D6-5AF1-41D2-9650-9246CE1C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basedOn w:val="a0"/>
    <w:uiPriority w:val="99"/>
    <w:qFormat/>
    <w:rsid w:val="006E4098"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qFormat/>
    <w:rsid w:val="006E4098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qFormat/>
    <w:rsid w:val="006E4098"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qFormat/>
    <w:rsid w:val="006E4098"/>
    <w:rPr>
      <w:rFonts w:ascii="Segoe UI" w:hAnsi="Segoe UI" w:cs="Segoe UI"/>
      <w:sz w:val="18"/>
      <w:szCs w:val="18"/>
    </w:rPr>
  </w:style>
  <w:style w:type="character" w:customStyle="1" w:styleId="1530">
    <w:name w:val="1530"/>
    <w:uiPriority w:val="99"/>
    <w:qFormat/>
    <w:rsid w:val="006E4098"/>
  </w:style>
  <w:style w:type="character" w:customStyle="1" w:styleId="1579">
    <w:name w:val="1579"/>
    <w:uiPriority w:val="99"/>
    <w:qFormat/>
    <w:rsid w:val="006E4098"/>
  </w:style>
  <w:style w:type="character" w:styleId="a3">
    <w:name w:val="Hyperlink"/>
    <w:basedOn w:val="a0"/>
    <w:uiPriority w:val="99"/>
    <w:rsid w:val="006E4098"/>
    <w:rPr>
      <w:rFonts w:cs="Times New Roman"/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E4098"/>
    <w:rPr>
      <w:rFonts w:ascii="Calibri" w:eastAsiaTheme="minorEastAsia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E4098"/>
    <w:rPr>
      <w:rFonts w:ascii="Calibri" w:eastAsiaTheme="minorEastAsia" w:hAnsi="Calibri" w:cs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6E40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qFormat/>
    <w:rsid w:val="006E4098"/>
  </w:style>
  <w:style w:type="character" w:customStyle="1" w:styleId="1565">
    <w:name w:val="1565"/>
    <w:basedOn w:val="a0"/>
    <w:qFormat/>
    <w:rsid w:val="006F395B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D328F5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1"/>
    <w:uiPriority w:val="99"/>
    <w:qFormat/>
    <w:rsid w:val="006E4098"/>
    <w:pPr>
      <w:keepNext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uiPriority w:val="99"/>
    <w:rsid w:val="006E4098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"/>
    <w:basedOn w:val="1"/>
    <w:uiPriority w:val="99"/>
    <w:rsid w:val="006E4098"/>
    <w:rPr>
      <w:rFonts w:cs="Mangal"/>
    </w:rPr>
  </w:style>
  <w:style w:type="paragraph" w:styleId="a8">
    <w:name w:val="caption"/>
    <w:basedOn w:val="a"/>
    <w:next w:val="a"/>
    <w:uiPriority w:val="99"/>
    <w:qFormat/>
    <w:rsid w:val="006E4098"/>
    <w:pPr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qFormat/>
    <w:rsid w:val="006E4098"/>
    <w:pPr>
      <w:suppressLineNumbers/>
      <w:spacing w:after="200" w:line="276" w:lineRule="auto"/>
    </w:pPr>
    <w:rPr>
      <w:rFonts w:ascii="Calibri" w:eastAsiaTheme="minorEastAsia" w:hAnsi="Calibri" w:cs="Mangal"/>
    </w:rPr>
  </w:style>
  <w:style w:type="paragraph" w:customStyle="1" w:styleId="ConsPlusNormal">
    <w:name w:val="ConsPlusNormal"/>
    <w:uiPriority w:val="99"/>
    <w:qFormat/>
    <w:rsid w:val="006E4098"/>
    <w:pPr>
      <w:widowControl w:val="0"/>
    </w:pPr>
    <w:rPr>
      <w:rFonts w:ascii="Arial" w:eastAsiaTheme="minorEastAsia" w:hAnsi="Arial" w:cs="Arial"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E4098"/>
    <w:pPr>
      <w:widowControl w:val="0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E4098"/>
    <w:pPr>
      <w:widowControl w:val="0"/>
    </w:pPr>
    <w:rPr>
      <w:rFonts w:ascii="Arial" w:eastAsiaTheme="minorEastAsia" w:hAnsi="Arial" w:cs="Arial"/>
      <w:b/>
      <w:bCs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6E4098"/>
    <w:pPr>
      <w:widowControl w:val="0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6E4098"/>
    <w:pPr>
      <w:widowControl w:val="0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6E4098"/>
    <w:pPr>
      <w:widowControl w:val="0"/>
    </w:pPr>
    <w:rPr>
      <w:rFonts w:ascii="Tahoma" w:eastAsiaTheme="minorEastAsia" w:hAnsi="Tahoma" w:cs="Tahoma"/>
      <w:kern w:val="2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6E4098"/>
    <w:pPr>
      <w:widowControl w:val="0"/>
    </w:pPr>
    <w:rPr>
      <w:rFonts w:ascii="Tahoma" w:eastAsiaTheme="minorEastAsia" w:hAnsi="Tahoma" w:cs="Tahoma"/>
      <w:kern w:val="2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qFormat/>
    <w:rsid w:val="006E4098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9">
    <w:name w:val="header"/>
    <w:basedOn w:val="a"/>
    <w:uiPriority w:val="99"/>
    <w:rsid w:val="006E4098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a">
    <w:name w:val="footer"/>
    <w:basedOn w:val="a"/>
    <w:uiPriority w:val="99"/>
    <w:rsid w:val="006E4098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basedOn w:val="a"/>
    <w:qFormat/>
    <w:rsid w:val="006E409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qFormat/>
    <w:rsid w:val="006E409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qFormat/>
    <w:rsid w:val="006E409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E4098"/>
    <w:rPr>
      <w:rFonts w:ascii="Calibri" w:eastAsiaTheme="minorEastAsia" w:hAnsi="Calibri" w:cs="Times New Roman"/>
      <w:kern w:val="2"/>
      <w:lang w:eastAsia="ru-RU"/>
    </w:rPr>
  </w:style>
  <w:style w:type="paragraph" w:styleId="ae">
    <w:name w:val="List Paragraph"/>
    <w:basedOn w:val="a"/>
    <w:uiPriority w:val="34"/>
    <w:qFormat/>
    <w:rsid w:val="003E72CC"/>
    <w:pPr>
      <w:ind w:left="720"/>
      <w:contextualSpacing/>
    </w:pPr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D1E7-E36F-4532-92C8-319998A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8667</Words>
  <Characters>49407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2023-05-12T04:32:00Z</cp:lastPrinted>
  <dcterms:created xsi:type="dcterms:W3CDTF">2023-12-04T03:20:00Z</dcterms:created>
  <dcterms:modified xsi:type="dcterms:W3CDTF">2023-12-04T03:44:00Z</dcterms:modified>
  <dc:language>ru-RU</dc:language>
</cp:coreProperties>
</file>