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A869CA" w:rsidRDefault="004F1D80" w:rsidP="00B96883">
      <w:pPr>
        <w:pStyle w:val="ac"/>
        <w:rPr>
          <w:color w:val="002060"/>
          <w:sz w:val="26"/>
          <w:szCs w:val="26"/>
        </w:rPr>
      </w:pPr>
      <w:r>
        <w:rPr>
          <w:color w:val="002060"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7728;mso-wrap-distance-left:9.05pt;mso-wrap-distance-right:9.05pt" stroked="f">
            <v:fill color2="black"/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A869CA">
        <w:rPr>
          <w:color w:val="002060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A869CA" w:rsidRDefault="005E165F">
      <w:pPr>
        <w:pStyle w:val="ac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>(государственное учреждение) по Новосибирской области</w:t>
      </w:r>
    </w:p>
    <w:p w:rsidR="005E165F" w:rsidRDefault="00CC6F71">
      <w:pPr>
        <w:pBdr>
          <w:bottom w:val="single" w:sz="4" w:space="1" w:color="000000"/>
        </w:pBdr>
        <w:jc w:val="both"/>
        <w:rPr>
          <w:b/>
          <w:bCs/>
        </w:rPr>
      </w:pPr>
      <w:r w:rsidRPr="00CC6F71">
        <w:rPr>
          <w:b/>
          <w:bCs/>
        </w:rPr>
        <w:t>0</w:t>
      </w:r>
      <w:r w:rsidR="00C0290D">
        <w:rPr>
          <w:b/>
          <w:bCs/>
        </w:rPr>
        <w:t>8</w:t>
      </w:r>
      <w:r w:rsidR="005E165F">
        <w:rPr>
          <w:b/>
          <w:bCs/>
        </w:rPr>
        <w:t>.</w:t>
      </w:r>
      <w:r w:rsidR="00942D77">
        <w:rPr>
          <w:b/>
          <w:bCs/>
        </w:rPr>
        <w:t>0</w:t>
      </w:r>
      <w:r w:rsidR="00D620F8" w:rsidRPr="00CC6F71">
        <w:rPr>
          <w:b/>
          <w:bCs/>
        </w:rPr>
        <w:t>5</w:t>
      </w:r>
      <w:r w:rsidR="005E165F">
        <w:rPr>
          <w:b/>
          <w:bCs/>
        </w:rPr>
        <w:t>.201</w:t>
      </w:r>
      <w:r w:rsidR="000A3C58">
        <w:rPr>
          <w:b/>
          <w:bCs/>
        </w:rPr>
        <w:t>9</w:t>
      </w:r>
      <w:r w:rsidR="005E165F">
        <w:rPr>
          <w:b/>
          <w:bCs/>
        </w:rPr>
        <w:t xml:space="preserve">г.                                                                                                </w:t>
      </w:r>
      <w:r w:rsidR="004F1D80">
        <w:rPr>
          <w:b/>
          <w:bCs/>
        </w:rPr>
        <w:t xml:space="preserve">                 </w:t>
      </w:r>
      <w:bookmarkStart w:id="0" w:name="_GoBack"/>
      <w:bookmarkEnd w:id="0"/>
    </w:p>
    <w:p w:rsidR="005E165F" w:rsidRPr="00F81561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D4236B" w:rsidRDefault="00D4236B" w:rsidP="00D4236B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О выплате майских пенсий</w:t>
      </w:r>
    </w:p>
    <w:p w:rsidR="00D4236B" w:rsidRDefault="00D4236B" w:rsidP="00D4236B">
      <w:pPr>
        <w:pStyle w:val="af6"/>
        <w:ind w:firstLine="567"/>
        <w:jc w:val="both"/>
        <w:rPr>
          <w:b/>
          <w:sz w:val="12"/>
          <w:szCs w:val="12"/>
        </w:rPr>
      </w:pPr>
    </w:p>
    <w:p w:rsidR="00D4236B" w:rsidRDefault="00D4236B" w:rsidP="00D4236B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Новосибирские пенсионеры, получающие пенсии через кредитные организации в первой половине месяца, смогут получить майскую пенсию досрочно. </w:t>
      </w:r>
    </w:p>
    <w:p w:rsidR="00D4236B" w:rsidRPr="00D4236B" w:rsidRDefault="00D4236B" w:rsidP="00D4236B">
      <w:pPr>
        <w:pStyle w:val="af6"/>
        <w:ind w:firstLine="567"/>
        <w:jc w:val="both"/>
        <w:rPr>
          <w:b/>
          <w:i/>
          <w:sz w:val="16"/>
          <w:szCs w:val="16"/>
        </w:rPr>
      </w:pPr>
    </w:p>
    <w:p w:rsidR="00D4236B" w:rsidRPr="00D4236B" w:rsidRDefault="00D4236B" w:rsidP="00D4236B">
      <w:pPr>
        <w:ind w:firstLine="708"/>
        <w:jc w:val="both"/>
        <w:rPr>
          <w:sz w:val="26"/>
          <w:szCs w:val="26"/>
        </w:rPr>
      </w:pPr>
      <w:r w:rsidRPr="00D4236B">
        <w:rPr>
          <w:sz w:val="26"/>
          <w:szCs w:val="26"/>
        </w:rPr>
        <w:t>Выплата пенсии через кредитные организации (банки) осуществляется двумя потоками 11 и 21 числа каждого месяца. Если эти числа приходятся на выходные или праз</w:t>
      </w:r>
      <w:r>
        <w:rPr>
          <w:sz w:val="26"/>
          <w:szCs w:val="26"/>
        </w:rPr>
        <w:t>дничные дни, перечисление пенсий</w:t>
      </w:r>
      <w:r w:rsidRPr="00D4236B">
        <w:rPr>
          <w:sz w:val="26"/>
          <w:szCs w:val="26"/>
        </w:rPr>
        <w:t xml:space="preserve"> производится в первый рабочий день, следующий за выходным или праздничным. 11 мая приходится в этом году на субботу. В связи с длительными майскими </w:t>
      </w:r>
      <w:r>
        <w:rPr>
          <w:sz w:val="26"/>
          <w:szCs w:val="26"/>
        </w:rPr>
        <w:t>праздниками Отделением ПФР по Новосибирской области пенсионные</w:t>
      </w:r>
      <w:r w:rsidRPr="00D4236B">
        <w:rPr>
          <w:sz w:val="26"/>
          <w:szCs w:val="26"/>
        </w:rPr>
        <w:t xml:space="preserve"> средств</w:t>
      </w:r>
      <w:r>
        <w:rPr>
          <w:sz w:val="26"/>
          <w:szCs w:val="26"/>
        </w:rPr>
        <w:t>а</w:t>
      </w:r>
      <w:r w:rsidRPr="00D4236B">
        <w:rPr>
          <w:sz w:val="26"/>
          <w:szCs w:val="26"/>
        </w:rPr>
        <w:t xml:space="preserve"> в кредитные организации </w:t>
      </w:r>
      <w:r>
        <w:rPr>
          <w:sz w:val="26"/>
          <w:szCs w:val="26"/>
        </w:rPr>
        <w:t xml:space="preserve">перечислены сегодня, </w:t>
      </w:r>
      <w:r w:rsidRPr="00D4236B">
        <w:rPr>
          <w:sz w:val="26"/>
          <w:szCs w:val="26"/>
        </w:rPr>
        <w:t xml:space="preserve">8 мая. </w:t>
      </w:r>
      <w:r>
        <w:rPr>
          <w:sz w:val="26"/>
          <w:szCs w:val="26"/>
        </w:rPr>
        <w:t xml:space="preserve">Таким образом, те пенсионеры, которые получают пенсию и иные выплаты по линии ПФР через банки в первой половине месяца, получат эти выплаты </w:t>
      </w:r>
      <w:r w:rsidRPr="00D4236B">
        <w:rPr>
          <w:sz w:val="26"/>
          <w:szCs w:val="26"/>
          <w:u w:val="single"/>
        </w:rPr>
        <w:t>досрочно.</w:t>
      </w:r>
      <w:r>
        <w:rPr>
          <w:sz w:val="26"/>
          <w:szCs w:val="26"/>
        </w:rPr>
        <w:t xml:space="preserve"> </w:t>
      </w:r>
    </w:p>
    <w:p w:rsidR="00D4236B" w:rsidRDefault="00D4236B" w:rsidP="00D4236B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Напомним, что </w:t>
      </w:r>
      <w:r w:rsidR="00602E84">
        <w:rPr>
          <w:sz w:val="26"/>
          <w:szCs w:val="26"/>
        </w:rPr>
        <w:t>для зачисления</w:t>
      </w:r>
      <w:r>
        <w:rPr>
          <w:sz w:val="26"/>
          <w:szCs w:val="26"/>
        </w:rPr>
        <w:t xml:space="preserve"> средств на счет пенсионера  </w:t>
      </w:r>
      <w:r w:rsidR="00602E84">
        <w:rPr>
          <w:sz w:val="26"/>
          <w:szCs w:val="26"/>
        </w:rPr>
        <w:t xml:space="preserve">банку </w:t>
      </w:r>
      <w:r>
        <w:rPr>
          <w:sz w:val="26"/>
          <w:szCs w:val="26"/>
        </w:rPr>
        <w:t>требует</w:t>
      </w:r>
      <w:r w:rsidR="00602E84">
        <w:rPr>
          <w:sz w:val="26"/>
          <w:szCs w:val="26"/>
        </w:rPr>
        <w:t>ся</w:t>
      </w:r>
      <w:r>
        <w:rPr>
          <w:sz w:val="26"/>
          <w:szCs w:val="26"/>
        </w:rPr>
        <w:t xml:space="preserve"> некоторо</w:t>
      </w:r>
      <w:r w:rsidR="00602E84">
        <w:rPr>
          <w:sz w:val="26"/>
          <w:szCs w:val="26"/>
        </w:rPr>
        <w:t>е</w:t>
      </w:r>
      <w:r>
        <w:rPr>
          <w:sz w:val="26"/>
          <w:szCs w:val="26"/>
        </w:rPr>
        <w:t xml:space="preserve"> </w:t>
      </w:r>
      <w:r w:rsidR="00602E84">
        <w:rPr>
          <w:sz w:val="26"/>
          <w:szCs w:val="26"/>
        </w:rPr>
        <w:t>время</w:t>
      </w:r>
      <w:r>
        <w:rPr>
          <w:sz w:val="26"/>
          <w:szCs w:val="26"/>
        </w:rPr>
        <w:t xml:space="preserve"> после того, как ПФР перечислит деньги на счет в кредитной организации.</w:t>
      </w:r>
    </w:p>
    <w:p w:rsidR="00D4236B" w:rsidRPr="00D4236B" w:rsidRDefault="00D4236B" w:rsidP="00D4236B">
      <w:pPr>
        <w:ind w:firstLine="426"/>
        <w:jc w:val="both"/>
        <w:rPr>
          <w:sz w:val="26"/>
          <w:szCs w:val="26"/>
        </w:rPr>
      </w:pPr>
      <w:r w:rsidRPr="00D4236B">
        <w:rPr>
          <w:sz w:val="26"/>
          <w:szCs w:val="26"/>
        </w:rPr>
        <w:t xml:space="preserve">В Новосибирской области </w:t>
      </w:r>
      <w:r>
        <w:rPr>
          <w:sz w:val="26"/>
          <w:szCs w:val="26"/>
        </w:rPr>
        <w:t xml:space="preserve">на сегодняшний день </w:t>
      </w:r>
      <w:r w:rsidRPr="00D4236B">
        <w:rPr>
          <w:sz w:val="26"/>
          <w:szCs w:val="26"/>
        </w:rPr>
        <w:t xml:space="preserve">23 кредитных организации заключили с ПФР договоры о доставке пенсии и иных социальных выплат. </w:t>
      </w:r>
    </w:p>
    <w:p w:rsidR="00D4236B" w:rsidRDefault="00D4236B" w:rsidP="00D4236B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Доставка</w:t>
      </w:r>
      <w:r w:rsidR="00602E84">
        <w:rPr>
          <w:sz w:val="26"/>
          <w:szCs w:val="26"/>
        </w:rPr>
        <w:t>*</w:t>
      </w:r>
      <w:r>
        <w:rPr>
          <w:sz w:val="26"/>
          <w:szCs w:val="26"/>
        </w:rPr>
        <w:t xml:space="preserve"> через «Почту России» осуществля</w:t>
      </w:r>
      <w:r w:rsidR="006B261B">
        <w:rPr>
          <w:sz w:val="26"/>
          <w:szCs w:val="26"/>
        </w:rPr>
        <w:t>ется</w:t>
      </w:r>
      <w:r>
        <w:rPr>
          <w:sz w:val="26"/>
          <w:szCs w:val="26"/>
        </w:rPr>
        <w:t xml:space="preserve"> по установленному Почтой графику. </w:t>
      </w:r>
    </w:p>
    <w:p w:rsidR="00D4236B" w:rsidRDefault="006B261B" w:rsidP="00D4236B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Средства на осуществление ежегодной выплаты участникам и инвалидам войны ко Дню Победы Отделением ПФР также уже перечислены во все доставочные структуры. </w:t>
      </w:r>
    </w:p>
    <w:p w:rsidR="00602E84" w:rsidRPr="00602E84" w:rsidRDefault="00602E84" w:rsidP="00D4236B">
      <w:pPr>
        <w:pStyle w:val="af6"/>
        <w:ind w:firstLine="567"/>
        <w:jc w:val="both"/>
        <w:rPr>
          <w:sz w:val="16"/>
          <w:szCs w:val="16"/>
        </w:rPr>
      </w:pPr>
    </w:p>
    <w:p w:rsidR="00602E84" w:rsidRPr="00602E84" w:rsidRDefault="00602E84" w:rsidP="00602E84">
      <w:pPr>
        <w:ind w:firstLine="708"/>
        <w:jc w:val="both"/>
        <w:rPr>
          <w:i/>
          <w:sz w:val="26"/>
          <w:szCs w:val="26"/>
        </w:rPr>
      </w:pPr>
      <w:r w:rsidRPr="00602E84">
        <w:rPr>
          <w:i/>
          <w:sz w:val="26"/>
          <w:szCs w:val="26"/>
        </w:rPr>
        <w:t>*Доставка пенсии и иных выплат производится по желанию пенсионера через кредитную организацию путем зачисления страховой пенсии на счет пенсионеров в этой организации либо через организации почтовой связи путем вручения пенсии на дому или в кассе организации.</w:t>
      </w:r>
    </w:p>
    <w:p w:rsidR="00602E84" w:rsidRPr="00602E84" w:rsidRDefault="00602E84" w:rsidP="00D4236B">
      <w:pPr>
        <w:pStyle w:val="af6"/>
        <w:ind w:firstLine="567"/>
        <w:jc w:val="both"/>
        <w:rPr>
          <w:sz w:val="26"/>
          <w:szCs w:val="26"/>
        </w:rPr>
      </w:pPr>
    </w:p>
    <w:p w:rsidR="00EB2AFE" w:rsidRDefault="00EB2AFE" w:rsidP="00783E05">
      <w:pPr>
        <w:suppressAutoHyphens w:val="0"/>
        <w:ind w:firstLine="426"/>
        <w:jc w:val="both"/>
        <w:rPr>
          <w:sz w:val="26"/>
          <w:szCs w:val="26"/>
          <w:shd w:val="clear" w:color="auto" w:fill="FFFFFF"/>
        </w:rPr>
      </w:pPr>
    </w:p>
    <w:p w:rsidR="00D4236B" w:rsidRDefault="00D4236B" w:rsidP="00D4236B">
      <w:pPr>
        <w:autoSpaceDE w:val="0"/>
        <w:autoSpaceDN w:val="0"/>
        <w:adjustRightInd w:val="0"/>
        <w:ind w:firstLine="540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Отделения ПФР</w:t>
      </w:r>
      <w:r w:rsidRPr="00CB4749">
        <w:t xml:space="preserve"> </w:t>
      </w:r>
      <w:r>
        <w:t xml:space="preserve"> </w:t>
      </w:r>
    </w:p>
    <w:p w:rsidR="002E5379" w:rsidRPr="002E5379" w:rsidRDefault="002E5379">
      <w:pPr>
        <w:suppressAutoHyphens w:val="0"/>
        <w:ind w:firstLine="426"/>
        <w:jc w:val="right"/>
        <w:rPr>
          <w:i/>
          <w:sz w:val="26"/>
          <w:szCs w:val="26"/>
          <w:shd w:val="clear" w:color="auto" w:fill="FFFFFF"/>
        </w:rPr>
      </w:pPr>
    </w:p>
    <w:sectPr w:rsidR="002E5379" w:rsidRPr="002E5379" w:rsidSect="00D4236B">
      <w:pgSz w:w="11906" w:h="16838"/>
      <w:pgMar w:top="851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3"/>
  </w:num>
  <w:num w:numId="4">
    <w:abstractNumId w:val="16"/>
  </w:num>
  <w:num w:numId="5">
    <w:abstractNumId w:val="17"/>
  </w:num>
  <w:num w:numId="6">
    <w:abstractNumId w:val="1"/>
  </w:num>
  <w:num w:numId="7">
    <w:abstractNumId w:val="15"/>
  </w:num>
  <w:num w:numId="8">
    <w:abstractNumId w:val="2"/>
  </w:num>
  <w:num w:numId="9">
    <w:abstractNumId w:val="11"/>
  </w:num>
  <w:num w:numId="10">
    <w:abstractNumId w:val="14"/>
  </w:num>
  <w:num w:numId="11">
    <w:abstractNumId w:val="5"/>
  </w:num>
  <w:num w:numId="12">
    <w:abstractNumId w:val="7"/>
  </w:num>
  <w:num w:numId="13">
    <w:abstractNumId w:val="8"/>
  </w:num>
  <w:num w:numId="14">
    <w:abstractNumId w:val="18"/>
  </w:num>
  <w:num w:numId="15">
    <w:abstractNumId w:val="12"/>
  </w:num>
  <w:num w:numId="16">
    <w:abstractNumId w:val="9"/>
  </w:num>
  <w:num w:numId="17">
    <w:abstractNumId w:val="6"/>
  </w:num>
  <w:num w:numId="18">
    <w:abstractNumId w:val="10"/>
  </w:num>
  <w:num w:numId="19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21EA"/>
    <w:rsid w:val="0009449F"/>
    <w:rsid w:val="00094C51"/>
    <w:rsid w:val="0009538B"/>
    <w:rsid w:val="00096845"/>
    <w:rsid w:val="00097F1C"/>
    <w:rsid w:val="000A0FA5"/>
    <w:rsid w:val="000A1E36"/>
    <w:rsid w:val="000A3C58"/>
    <w:rsid w:val="000A46BC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8C6"/>
    <w:rsid w:val="001E0321"/>
    <w:rsid w:val="001E10E9"/>
    <w:rsid w:val="001E1159"/>
    <w:rsid w:val="001E3773"/>
    <w:rsid w:val="001E3E93"/>
    <w:rsid w:val="001E44B4"/>
    <w:rsid w:val="001E536B"/>
    <w:rsid w:val="001E7153"/>
    <w:rsid w:val="001F38F2"/>
    <w:rsid w:val="001F4956"/>
    <w:rsid w:val="001F5EDC"/>
    <w:rsid w:val="001F7D3F"/>
    <w:rsid w:val="0020003B"/>
    <w:rsid w:val="002001DB"/>
    <w:rsid w:val="002004FF"/>
    <w:rsid w:val="00202091"/>
    <w:rsid w:val="002026BF"/>
    <w:rsid w:val="00203CFF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145B"/>
    <w:rsid w:val="002E2AF2"/>
    <w:rsid w:val="002E40FE"/>
    <w:rsid w:val="002E4E8D"/>
    <w:rsid w:val="002E5379"/>
    <w:rsid w:val="002E6284"/>
    <w:rsid w:val="002F074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D8"/>
    <w:rsid w:val="003800D4"/>
    <w:rsid w:val="003824FC"/>
    <w:rsid w:val="003840BA"/>
    <w:rsid w:val="00384F27"/>
    <w:rsid w:val="003901AD"/>
    <w:rsid w:val="0039067C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F2E"/>
    <w:rsid w:val="004E7C34"/>
    <w:rsid w:val="004F0947"/>
    <w:rsid w:val="004F0F72"/>
    <w:rsid w:val="004F12EB"/>
    <w:rsid w:val="004F1D80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236A"/>
    <w:rsid w:val="0057236F"/>
    <w:rsid w:val="00572425"/>
    <w:rsid w:val="005724C8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2E84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E9D"/>
    <w:rsid w:val="00742C57"/>
    <w:rsid w:val="007451F2"/>
    <w:rsid w:val="0074555A"/>
    <w:rsid w:val="00747515"/>
    <w:rsid w:val="007527DA"/>
    <w:rsid w:val="007529DB"/>
    <w:rsid w:val="007533FA"/>
    <w:rsid w:val="007536AC"/>
    <w:rsid w:val="0075497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243D"/>
    <w:rsid w:val="00804934"/>
    <w:rsid w:val="00806288"/>
    <w:rsid w:val="008075DA"/>
    <w:rsid w:val="00811825"/>
    <w:rsid w:val="008126D6"/>
    <w:rsid w:val="00812B6A"/>
    <w:rsid w:val="00813F5B"/>
    <w:rsid w:val="00820942"/>
    <w:rsid w:val="00821839"/>
    <w:rsid w:val="0082357B"/>
    <w:rsid w:val="00825B2A"/>
    <w:rsid w:val="00825E2A"/>
    <w:rsid w:val="008267D8"/>
    <w:rsid w:val="00827810"/>
    <w:rsid w:val="00830891"/>
    <w:rsid w:val="00830DCD"/>
    <w:rsid w:val="00830F4A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E68"/>
    <w:rsid w:val="008D72E6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6A31"/>
    <w:rsid w:val="008F6E7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E2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C5A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F7F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5DF"/>
    <w:rsid w:val="00B66AD4"/>
    <w:rsid w:val="00B66FB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39F7"/>
    <w:rsid w:val="00BB5478"/>
    <w:rsid w:val="00BB71B4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90D"/>
    <w:rsid w:val="00C02A94"/>
    <w:rsid w:val="00C0561B"/>
    <w:rsid w:val="00C058E9"/>
    <w:rsid w:val="00C05F23"/>
    <w:rsid w:val="00C07712"/>
    <w:rsid w:val="00C1131C"/>
    <w:rsid w:val="00C120F0"/>
    <w:rsid w:val="00C12D1F"/>
    <w:rsid w:val="00C13E9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B01"/>
    <w:rsid w:val="00CB1F35"/>
    <w:rsid w:val="00CB4376"/>
    <w:rsid w:val="00CB4749"/>
    <w:rsid w:val="00CB59EF"/>
    <w:rsid w:val="00CB6B45"/>
    <w:rsid w:val="00CC3392"/>
    <w:rsid w:val="00CC45FE"/>
    <w:rsid w:val="00CC65C4"/>
    <w:rsid w:val="00CC6F71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5E9E"/>
    <w:rsid w:val="00D86C21"/>
    <w:rsid w:val="00D87692"/>
    <w:rsid w:val="00D90365"/>
    <w:rsid w:val="00D9331F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2AFE"/>
    <w:rsid w:val="00EB3B00"/>
    <w:rsid w:val="00EB54A1"/>
    <w:rsid w:val="00EB54D0"/>
    <w:rsid w:val="00EB5F16"/>
    <w:rsid w:val="00EB6596"/>
    <w:rsid w:val="00EB78D8"/>
    <w:rsid w:val="00EC121A"/>
    <w:rsid w:val="00EC1733"/>
    <w:rsid w:val="00EC36FE"/>
    <w:rsid w:val="00EC674F"/>
    <w:rsid w:val="00EC69E1"/>
    <w:rsid w:val="00EC794A"/>
    <w:rsid w:val="00ED269B"/>
    <w:rsid w:val="00ED39FA"/>
    <w:rsid w:val="00ED403B"/>
    <w:rsid w:val="00ED4085"/>
    <w:rsid w:val="00ED50D6"/>
    <w:rsid w:val="00ED678C"/>
    <w:rsid w:val="00ED6813"/>
    <w:rsid w:val="00ED6D0D"/>
    <w:rsid w:val="00EE02C8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5FA1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50A9"/>
    <w:rsid w:val="00F77300"/>
    <w:rsid w:val="00F81355"/>
    <w:rsid w:val="00F81561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F046B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8C08DA-4276-4501-AF1E-262C9EA98C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959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101</cp:revision>
  <cp:lastPrinted>2019-02-25T08:14:00Z</cp:lastPrinted>
  <dcterms:created xsi:type="dcterms:W3CDTF">2019-03-20T08:13:00Z</dcterms:created>
  <dcterms:modified xsi:type="dcterms:W3CDTF">2019-05-08T07:12:00Z</dcterms:modified>
</cp:coreProperties>
</file>