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34" w:rsidRPr="006C36E4" w:rsidRDefault="00947134" w:rsidP="002165BD">
      <w:pPr>
        <w:ind w:firstLine="284"/>
        <w:jc w:val="center"/>
        <w:rPr>
          <w:i/>
        </w:rPr>
      </w:pPr>
      <w:r w:rsidRPr="00481766">
        <w:rPr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.25pt;height:72.75pt;visibility:visible">
            <v:imagedata r:id="rId7" o:title=""/>
          </v:shape>
        </w:pict>
      </w:r>
    </w:p>
    <w:p w:rsidR="00947134" w:rsidRPr="006C36E4" w:rsidRDefault="00947134" w:rsidP="002165BD">
      <w:pPr>
        <w:spacing w:after="0" w:line="240" w:lineRule="auto"/>
        <w:ind w:left="57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36E4">
        <w:rPr>
          <w:rFonts w:ascii="Times New Roman" w:hAnsi="Times New Roman"/>
          <w:b/>
          <w:sz w:val="28"/>
          <w:szCs w:val="28"/>
          <w:lang w:eastAsia="ru-RU"/>
        </w:rPr>
        <w:t>Ревизионная комиссия Ордынского района Новосибирской области</w:t>
      </w:r>
    </w:p>
    <w:p w:rsidR="00947134" w:rsidRDefault="00947134" w:rsidP="002165BD">
      <w:pPr>
        <w:spacing w:after="0"/>
        <w:ind w:firstLine="284"/>
        <w:jc w:val="center"/>
      </w:pPr>
    </w:p>
    <w:p w:rsidR="00947134" w:rsidRPr="006C36E4" w:rsidRDefault="00947134" w:rsidP="002165BD">
      <w:pPr>
        <w:spacing w:after="0"/>
        <w:ind w:firstLine="284"/>
        <w:jc w:val="center"/>
      </w:pPr>
    </w:p>
    <w:p w:rsidR="00947134" w:rsidRPr="006C36E4" w:rsidRDefault="00947134" w:rsidP="008C25A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C36E4">
        <w:rPr>
          <w:rFonts w:ascii="Times New Roman" w:hAnsi="Times New Roman"/>
          <w:b/>
          <w:sz w:val="28"/>
          <w:szCs w:val="28"/>
        </w:rPr>
        <w:t xml:space="preserve">Экспертное заключение на проект решения Совета депутатов </w:t>
      </w:r>
      <w:r>
        <w:rPr>
          <w:rFonts w:ascii="Times New Roman" w:hAnsi="Times New Roman"/>
          <w:b/>
          <w:sz w:val="28"/>
          <w:szCs w:val="28"/>
        </w:rPr>
        <w:t>Устюжанинского</w:t>
      </w:r>
      <w:r w:rsidRPr="006C36E4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«О бюджете </w:t>
      </w:r>
      <w:r>
        <w:rPr>
          <w:rFonts w:ascii="Times New Roman" w:hAnsi="Times New Roman"/>
          <w:b/>
          <w:sz w:val="28"/>
          <w:szCs w:val="28"/>
        </w:rPr>
        <w:t>Устюжанинского</w:t>
      </w:r>
      <w:r w:rsidRPr="006C36E4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</w:t>
      </w:r>
    </w:p>
    <w:p w:rsidR="00947134" w:rsidRPr="006C36E4" w:rsidRDefault="00947134" w:rsidP="00B249FE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47134" w:rsidRPr="006C36E4" w:rsidRDefault="00947134" w:rsidP="008718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36E4">
        <w:rPr>
          <w:rFonts w:ascii="Times New Roman" w:hAnsi="Times New Roman"/>
          <w:sz w:val="28"/>
          <w:szCs w:val="28"/>
        </w:rPr>
        <w:t xml:space="preserve">Экспертное заключение ревизионной комиссии Ордынского района Новосибирской области (далее по тексту – ревизионная комиссия) на проект решения Совета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«О бюджете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E4">
        <w:rPr>
          <w:rFonts w:ascii="Times New Roman" w:hAnsi="Times New Roman"/>
          <w:sz w:val="28"/>
          <w:szCs w:val="28"/>
        </w:rPr>
        <w:t xml:space="preserve">год и плановый период 2018 и 2019 годов» подготовлено в соответствии со ст. 157 Бюджетного кодекса РФ (далее по тексту БК РФ), Положением «О бюджетном процессе в </w:t>
      </w:r>
      <w:r>
        <w:rPr>
          <w:rFonts w:ascii="Times New Roman" w:hAnsi="Times New Roman"/>
          <w:sz w:val="28"/>
          <w:szCs w:val="28"/>
        </w:rPr>
        <w:t>Устюжанинском</w:t>
      </w:r>
      <w:r w:rsidRPr="006C36E4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области» (далее по тексту - Положение), пунктом 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6E4">
        <w:rPr>
          <w:rFonts w:ascii="Times New Roman" w:hAnsi="Times New Roman"/>
          <w:sz w:val="28"/>
          <w:szCs w:val="28"/>
        </w:rPr>
        <w:t>плана ревизионной комиссии и иным действующим законодательством.</w:t>
      </w:r>
    </w:p>
    <w:p w:rsidR="00947134" w:rsidRPr="00637E68" w:rsidRDefault="00947134" w:rsidP="008718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C36E4">
        <w:rPr>
          <w:rFonts w:ascii="Times New Roman" w:hAnsi="Times New Roman"/>
          <w:sz w:val="28"/>
          <w:szCs w:val="28"/>
        </w:rPr>
        <w:t xml:space="preserve">Проект решения «О бюджете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 с документами и материалами, установленными статьей 184.2 БК РФ, ч.3 ст.1</w:t>
      </w:r>
      <w:r>
        <w:rPr>
          <w:rFonts w:ascii="Times New Roman" w:hAnsi="Times New Roman"/>
          <w:sz w:val="28"/>
          <w:szCs w:val="28"/>
        </w:rPr>
        <w:t>6</w:t>
      </w:r>
      <w:r w:rsidRPr="006C36E4">
        <w:rPr>
          <w:rFonts w:ascii="Times New Roman" w:hAnsi="Times New Roman"/>
          <w:sz w:val="28"/>
          <w:szCs w:val="28"/>
        </w:rPr>
        <w:t xml:space="preserve"> Положения направлены в ревизионную комиссию Ордынского района Новосибирской области письмом Совета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C36E4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30.11</w:t>
      </w:r>
      <w:r w:rsidRPr="006C36E4">
        <w:rPr>
          <w:rFonts w:ascii="Times New Roman" w:hAnsi="Times New Roman"/>
          <w:sz w:val="28"/>
          <w:szCs w:val="28"/>
        </w:rPr>
        <w:t xml:space="preserve">.2016 </w:t>
      </w:r>
      <w:r>
        <w:rPr>
          <w:rFonts w:ascii="Times New Roman" w:hAnsi="Times New Roman"/>
          <w:sz w:val="28"/>
          <w:szCs w:val="28"/>
        </w:rPr>
        <w:t xml:space="preserve">№253 </w:t>
      </w:r>
      <w:r w:rsidRPr="006C36E4">
        <w:rPr>
          <w:rFonts w:ascii="Times New Roman" w:hAnsi="Times New Roman"/>
          <w:sz w:val="28"/>
          <w:szCs w:val="28"/>
        </w:rPr>
        <w:t>в срок</w:t>
      </w:r>
      <w:r w:rsidRPr="00637E68">
        <w:rPr>
          <w:rFonts w:ascii="Times New Roman" w:hAnsi="Times New Roman"/>
          <w:sz w:val="28"/>
          <w:szCs w:val="28"/>
        </w:rPr>
        <w:t xml:space="preserve">, установленный решением Совета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37E68">
        <w:rPr>
          <w:rFonts w:ascii="Times New Roman" w:hAnsi="Times New Roman"/>
          <w:sz w:val="28"/>
          <w:szCs w:val="28"/>
        </w:rPr>
        <w:t xml:space="preserve"> сельсовета 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Ордынского района Нов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осибирской области от 28.10</w:t>
      </w:r>
      <w:r w:rsidRPr="007F108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20</w:t>
      </w:r>
      <w:r w:rsidRPr="007F108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16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7F108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№5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«О приостановлении действия </w:t>
      </w:r>
      <w:r w:rsidRPr="007F1082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частей 1 и 2 статьи 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части 1 статьи 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6</w:t>
      </w:r>
      <w:r w:rsidRPr="00637E68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решения</w:t>
      </w:r>
      <w:r w:rsidRPr="00637E68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37E6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28.10.2016</w:t>
      </w:r>
      <w:r w:rsidRPr="00637E68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>1</w:t>
      </w:r>
      <w:r w:rsidRPr="00637E68">
        <w:rPr>
          <w:rFonts w:ascii="Times New Roman" w:hAnsi="Times New Roman"/>
          <w:sz w:val="28"/>
          <w:szCs w:val="28"/>
        </w:rPr>
        <w:t xml:space="preserve"> «О Положении «О бюджетном процессе в </w:t>
      </w:r>
      <w:r>
        <w:rPr>
          <w:rFonts w:ascii="Times New Roman" w:hAnsi="Times New Roman"/>
          <w:sz w:val="28"/>
          <w:szCs w:val="28"/>
        </w:rPr>
        <w:t>Устюжанинском</w:t>
      </w:r>
      <w:r w:rsidRPr="00637E68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области».</w:t>
      </w:r>
    </w:p>
    <w:p w:rsidR="00947134" w:rsidRPr="006C36E4" w:rsidRDefault="00947134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</w:p>
    <w:p w:rsidR="00947134" w:rsidRPr="006E76D3" w:rsidRDefault="00947134" w:rsidP="00282C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E76D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1. Организация составления проекта.</w:t>
      </w:r>
    </w:p>
    <w:p w:rsidR="00947134" w:rsidRPr="006E76D3" w:rsidRDefault="00947134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947134" w:rsidRPr="00FE572B" w:rsidRDefault="00947134" w:rsidP="00FE572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Решение о начале работы по подготовке проекта бюджета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E76D3">
        <w:rPr>
          <w:rFonts w:ascii="Times New Roman" w:hAnsi="Times New Roman"/>
          <w:sz w:val="28"/>
          <w:szCs w:val="28"/>
        </w:rPr>
        <w:t xml:space="preserve"> сельсовета </w:t>
      </w:r>
      <w:r w:rsidRPr="006E76D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2017 год и плановый период 2018 и 2019 годов принято постановлением администрации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6E76D3">
        <w:rPr>
          <w:rFonts w:ascii="Times New Roman" w:hAnsi="Times New Roman"/>
          <w:sz w:val="28"/>
          <w:szCs w:val="28"/>
        </w:rPr>
        <w:t xml:space="preserve"> сельсовета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Ордынского района Новосибирской области от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24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.05.2016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№</w:t>
      </w:r>
      <w:r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64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, 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своевременно, в соответствии с ч.3 ст.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Pr="006E76D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Положения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Pr="00FE57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которым определено: составление проекта местного бюджета начинается не позднее, чем за шесть месяцев до начала очередного финансового года.</w:t>
      </w:r>
    </w:p>
    <w:p w:rsidR="00947134" w:rsidRPr="00EE2306" w:rsidRDefault="00947134" w:rsidP="0087185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Проект бюджета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EE2306">
        <w:rPr>
          <w:rFonts w:ascii="Times New Roman" w:hAnsi="Times New Roman"/>
          <w:sz w:val="28"/>
          <w:szCs w:val="28"/>
        </w:rPr>
        <w:t xml:space="preserve"> сельсовета </w:t>
      </w: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Ордынского района Новосибирской области на 2017 год и плановый период 2018 и 2019 годов сформирован на основе положений БК РФ, </w:t>
      </w:r>
      <w:r w:rsidRPr="00EE2306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основных направлений бюджетной и налоговой политики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EE2306">
        <w:rPr>
          <w:rFonts w:ascii="Times New Roman" w:eastAsia="SimSun" w:hAnsi="Times New Roman"/>
          <w:iCs/>
          <w:kern w:val="2"/>
          <w:sz w:val="28"/>
          <w:szCs w:val="28"/>
          <w:lang w:eastAsia="hi-IN" w:bidi="hi-IN"/>
        </w:rPr>
        <w:t xml:space="preserve"> на 2017 год и плановый период 2018 и 2019 годов</w:t>
      </w:r>
      <w:r w:rsidRPr="00EE230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на основе действующего налогового, федерального, регионального и муниципального законодательства.</w:t>
      </w:r>
    </w:p>
    <w:p w:rsidR="00947134" w:rsidRDefault="00947134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7134" w:rsidRPr="00EE2306" w:rsidRDefault="00947134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Основной целью налоговой политики </w:t>
      </w:r>
      <w:r>
        <w:rPr>
          <w:rFonts w:ascii="Times New Roman" w:hAnsi="Times New Roman"/>
          <w:sz w:val="28"/>
          <w:szCs w:val="28"/>
          <w:lang w:eastAsia="ru-RU"/>
        </w:rPr>
        <w:t>Устюжанинского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EE2306">
        <w:rPr>
          <w:rFonts w:ascii="Times New Roman" w:hAnsi="Times New Roman"/>
          <w:sz w:val="28"/>
          <w:szCs w:val="28"/>
          <w:lang w:eastAsia="ru-RU"/>
        </w:rPr>
        <w:t>овосибирской области на 2017-2019 годы является увеличение доходного потенциала налоговой системы и повышение уровня собственных доходов бюджета поселения.</w:t>
      </w:r>
    </w:p>
    <w:p w:rsidR="00947134" w:rsidRPr="00EE2306" w:rsidRDefault="00947134" w:rsidP="00282C4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Основными приоритетами бюджетной политики является обеспечение долгосрочной сбалансированности и устойчивости бюджетной системы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 </w:t>
      </w:r>
    </w:p>
    <w:p w:rsidR="00947134" w:rsidRDefault="00947134" w:rsidP="00282C44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7134" w:rsidRPr="00EE2306" w:rsidRDefault="00947134" w:rsidP="00282C44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306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 </w:t>
      </w:r>
      <w:r w:rsidRPr="00EE2306">
        <w:rPr>
          <w:rFonts w:ascii="Times New Roman" w:hAnsi="Times New Roman"/>
          <w:sz w:val="28"/>
          <w:szCs w:val="28"/>
          <w:lang w:eastAsia="ru-RU"/>
        </w:rPr>
        <w:t>на 2017 год и плановый период 2018 и 2019 годов, предусмотренный ст.172, 173 Бюджетного кодекса РФ одобрен постановлением администрации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17.11.2016 №126</w:t>
      </w:r>
      <w:r w:rsidRPr="00EE2306">
        <w:rPr>
          <w:rFonts w:ascii="Times New Roman" w:hAnsi="Times New Roman"/>
          <w:sz w:val="28"/>
          <w:szCs w:val="28"/>
          <w:lang w:eastAsia="ru-RU"/>
        </w:rPr>
        <w:t xml:space="preserve"> «О прогнозе социально-экономического развития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EE230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EE2306">
        <w:rPr>
          <w:rFonts w:ascii="Times New Roman" w:hAnsi="Times New Roman"/>
          <w:sz w:val="28"/>
          <w:szCs w:val="28"/>
          <w:lang w:eastAsia="ru-RU"/>
        </w:rPr>
        <w:t>».</w:t>
      </w:r>
    </w:p>
    <w:p w:rsidR="00947134" w:rsidRPr="00224703" w:rsidRDefault="00947134" w:rsidP="00282C44">
      <w:pPr>
        <w:spacing w:after="0" w:line="228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703">
        <w:rPr>
          <w:rFonts w:ascii="Times New Roman" w:hAnsi="Times New Roman"/>
          <w:sz w:val="28"/>
          <w:szCs w:val="28"/>
          <w:lang w:eastAsia="ru-RU"/>
        </w:rPr>
        <w:t xml:space="preserve">Среднесрочный финансовый план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2247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224703">
        <w:rPr>
          <w:rFonts w:ascii="Times New Roman" w:hAnsi="Times New Roman"/>
          <w:sz w:val="28"/>
          <w:szCs w:val="28"/>
          <w:lang w:eastAsia="ru-RU"/>
        </w:rPr>
        <w:t xml:space="preserve"> на 2017 год и плановый период 2018 и 2019 годов утвержден постановлением администрации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2247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2247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224703">
        <w:rPr>
          <w:rFonts w:ascii="Times New Roman" w:hAnsi="Times New Roman"/>
          <w:sz w:val="28"/>
          <w:szCs w:val="28"/>
          <w:lang w:eastAsia="ru-RU"/>
        </w:rPr>
        <w:t>.11.2016 №1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224703">
        <w:rPr>
          <w:rFonts w:ascii="Times New Roman" w:hAnsi="Times New Roman"/>
          <w:sz w:val="28"/>
          <w:szCs w:val="28"/>
          <w:lang w:eastAsia="ru-RU"/>
        </w:rPr>
        <w:t xml:space="preserve"> «Об утверждении среднесрочного финансового плана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Устюжанинского</w:t>
      </w:r>
      <w:r w:rsidRPr="0022470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224703">
        <w:rPr>
          <w:rFonts w:ascii="Times New Roman" w:hAnsi="Times New Roman"/>
          <w:sz w:val="28"/>
          <w:szCs w:val="28"/>
          <w:lang w:eastAsia="ru-RU"/>
        </w:rPr>
        <w:t xml:space="preserve"> на 2017 год и плановый период 2018 и 2019 годов».</w:t>
      </w:r>
    </w:p>
    <w:p w:rsidR="00947134" w:rsidRPr="007D237B" w:rsidRDefault="00947134" w:rsidP="00FB48B7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7D237B">
        <w:rPr>
          <w:rFonts w:ascii="Times New Roman" w:hAnsi="Times New Roman"/>
          <w:iCs/>
          <w:sz w:val="28"/>
          <w:szCs w:val="34"/>
        </w:rPr>
        <w:t>В соответствии со ст.</w:t>
      </w:r>
      <w:r w:rsidRPr="007D237B">
        <w:rPr>
          <w:rFonts w:ascii="Times New Roman" w:hAnsi="Times New Roman"/>
          <w:sz w:val="28"/>
          <w:szCs w:val="34"/>
        </w:rPr>
        <w:t xml:space="preserve"> 1</w:t>
      </w:r>
      <w:r>
        <w:rPr>
          <w:rFonts w:ascii="Times New Roman" w:hAnsi="Times New Roman"/>
          <w:sz w:val="28"/>
          <w:szCs w:val="34"/>
        </w:rPr>
        <w:t>6</w:t>
      </w:r>
      <w:r w:rsidRPr="007D237B">
        <w:rPr>
          <w:rFonts w:ascii="Times New Roman" w:hAnsi="Times New Roman"/>
          <w:sz w:val="28"/>
          <w:szCs w:val="34"/>
        </w:rPr>
        <w:t xml:space="preserve"> </w:t>
      </w:r>
      <w:r w:rsidRPr="007D237B">
        <w:rPr>
          <w:rFonts w:ascii="Times New Roman" w:hAnsi="Times New Roman"/>
          <w:iCs/>
          <w:sz w:val="28"/>
          <w:szCs w:val="28"/>
        </w:rPr>
        <w:t xml:space="preserve">Положения проект 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7D237B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 прошел обсуждение на публичных слушани</w:t>
      </w:r>
      <w:r>
        <w:rPr>
          <w:rFonts w:ascii="Times New Roman" w:hAnsi="Times New Roman"/>
          <w:iCs/>
          <w:sz w:val="28"/>
          <w:szCs w:val="28"/>
        </w:rPr>
        <w:t xml:space="preserve">ях, которые состоялись 12 декабря </w:t>
      </w:r>
      <w:r w:rsidRPr="007D237B">
        <w:rPr>
          <w:rFonts w:ascii="Times New Roman" w:hAnsi="Times New Roman"/>
          <w:iCs/>
          <w:sz w:val="28"/>
          <w:szCs w:val="28"/>
        </w:rPr>
        <w:t>2016 года.</w:t>
      </w:r>
    </w:p>
    <w:p w:rsidR="00947134" w:rsidRPr="007D237B" w:rsidRDefault="00947134" w:rsidP="00FB48B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37B">
        <w:rPr>
          <w:rFonts w:ascii="Times New Roman" w:hAnsi="Times New Roman"/>
          <w:sz w:val="28"/>
          <w:szCs w:val="28"/>
        </w:rPr>
        <w:t xml:space="preserve">Рекомендацией публичных слушаний было вынести проект 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7D237B">
        <w:rPr>
          <w:rFonts w:ascii="Times New Roman" w:hAnsi="Times New Roman"/>
          <w:sz w:val="28"/>
          <w:szCs w:val="28"/>
        </w:rPr>
        <w:t xml:space="preserve"> сельсовета</w:t>
      </w:r>
      <w:r w:rsidRPr="007D237B">
        <w:rPr>
          <w:rFonts w:ascii="Times New Roman" w:hAnsi="Times New Roman"/>
          <w:iCs/>
          <w:sz w:val="28"/>
          <w:szCs w:val="28"/>
        </w:rPr>
        <w:t xml:space="preserve"> Ордынского района Новосибирской области</w:t>
      </w:r>
      <w:r w:rsidRPr="007D237B">
        <w:rPr>
          <w:rFonts w:ascii="Times New Roman" w:hAnsi="Times New Roman"/>
          <w:sz w:val="28"/>
          <w:szCs w:val="28"/>
        </w:rPr>
        <w:t xml:space="preserve"> на 2017 год и на плановый период 2018-2019 годов для рассмотрения и утверждения очередной сессией Совета депутатов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7D237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</w:t>
      </w:r>
      <w:r>
        <w:rPr>
          <w:rFonts w:ascii="Times New Roman" w:hAnsi="Times New Roman"/>
          <w:sz w:val="28"/>
          <w:szCs w:val="28"/>
        </w:rPr>
        <w:t>кой области</w:t>
      </w:r>
      <w:r w:rsidRPr="007D237B">
        <w:rPr>
          <w:rFonts w:ascii="Times New Roman" w:hAnsi="Times New Roman"/>
          <w:sz w:val="28"/>
          <w:szCs w:val="28"/>
        </w:rPr>
        <w:t xml:space="preserve">. </w:t>
      </w:r>
    </w:p>
    <w:p w:rsidR="00947134" w:rsidRPr="006C36E4" w:rsidRDefault="00947134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</w:pPr>
    </w:p>
    <w:p w:rsidR="00947134" w:rsidRPr="00A54640" w:rsidRDefault="00947134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5464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2. Долговая политика </w:t>
      </w:r>
      <w:r>
        <w:rPr>
          <w:rFonts w:ascii="Times New Roman" w:hAnsi="Times New Roman"/>
          <w:b/>
          <w:sz w:val="28"/>
          <w:szCs w:val="28"/>
        </w:rPr>
        <w:t>Устюжанинского</w:t>
      </w:r>
      <w:r w:rsidRPr="00A5464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A5464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Ордынского района Новосибирской области</w:t>
      </w:r>
    </w:p>
    <w:p w:rsidR="00947134" w:rsidRPr="00A54640" w:rsidRDefault="00947134" w:rsidP="008E2383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A54640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Pr="00A54640">
        <w:rPr>
          <w:rFonts w:ascii="Times New Roman" w:hAnsi="Times New Roman"/>
          <w:iCs/>
          <w:sz w:val="28"/>
          <w:szCs w:val="28"/>
        </w:rPr>
        <w:t>местного бюджета</w:t>
      </w:r>
      <w:r w:rsidRPr="00A54640">
        <w:rPr>
          <w:rFonts w:ascii="Times New Roman" w:hAnsi="Times New Roman"/>
          <w:sz w:val="28"/>
          <w:szCs w:val="28"/>
        </w:rPr>
        <w:t xml:space="preserve"> на 2017</w:t>
      </w:r>
      <w:r>
        <w:rPr>
          <w:rFonts w:ascii="Times New Roman" w:hAnsi="Times New Roman"/>
          <w:sz w:val="28"/>
          <w:szCs w:val="28"/>
        </w:rPr>
        <w:t xml:space="preserve"> год предусмотрен в сумме 9475,7</w:t>
      </w:r>
      <w:r w:rsidRPr="00A54640">
        <w:rPr>
          <w:rFonts w:ascii="Times New Roman" w:hAnsi="Times New Roman"/>
          <w:sz w:val="28"/>
          <w:szCs w:val="28"/>
        </w:rPr>
        <w:t xml:space="preserve"> тыс. руб., общ</w:t>
      </w:r>
      <w:r>
        <w:rPr>
          <w:rFonts w:ascii="Times New Roman" w:hAnsi="Times New Roman"/>
          <w:sz w:val="28"/>
          <w:szCs w:val="28"/>
        </w:rPr>
        <w:t>ий объем расходов в сумме 9475,7</w:t>
      </w:r>
      <w:r w:rsidRPr="00A54640">
        <w:rPr>
          <w:rFonts w:ascii="Times New Roman" w:hAnsi="Times New Roman"/>
          <w:sz w:val="28"/>
          <w:szCs w:val="28"/>
        </w:rPr>
        <w:t xml:space="preserve"> тыс. рублей.</w:t>
      </w:r>
      <w:r w:rsidRPr="00A54640">
        <w:rPr>
          <w:rFonts w:ascii="Times New Roman" w:hAnsi="Times New Roman"/>
          <w:iCs/>
          <w:sz w:val="28"/>
          <w:szCs w:val="34"/>
        </w:rPr>
        <w:t xml:space="preserve"> Дефицит местного бюджета на 2017 год в проекте решения не запланирован. </w:t>
      </w:r>
    </w:p>
    <w:p w:rsidR="00947134" w:rsidRPr="00BA0CED" w:rsidRDefault="00947134" w:rsidP="00DD5AC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CED">
        <w:rPr>
          <w:rFonts w:ascii="Times New Roman" w:hAnsi="Times New Roman"/>
          <w:color w:val="000000"/>
          <w:sz w:val="28"/>
          <w:szCs w:val="28"/>
        </w:rPr>
        <w:t>Объем предусмотренных расходов на 2017</w:t>
      </w:r>
      <w:r w:rsidRPr="00BA0CED">
        <w:rPr>
          <w:rFonts w:ascii="Times New Roman" w:hAnsi="Times New Roman"/>
          <w:sz w:val="28"/>
          <w:szCs w:val="28"/>
        </w:rPr>
        <w:t xml:space="preserve"> и на плановый период 2018-2019 годов </w:t>
      </w:r>
      <w:r w:rsidRPr="00BA0CED">
        <w:rPr>
          <w:rFonts w:ascii="Times New Roman" w:hAnsi="Times New Roman"/>
          <w:color w:val="000000"/>
          <w:sz w:val="28"/>
          <w:szCs w:val="28"/>
        </w:rPr>
        <w:t>соответствует суммарному объему доходов, что соответствует принципу сбалансированности бюджета.</w:t>
      </w:r>
    </w:p>
    <w:p w:rsidR="00947134" w:rsidRPr="005D2082" w:rsidRDefault="00947134" w:rsidP="002E0D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208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поселения на 1 января 2018 года утвержден в сумме </w:t>
      </w:r>
      <w:r>
        <w:rPr>
          <w:rFonts w:ascii="Times New Roman" w:hAnsi="Times New Roman"/>
          <w:sz w:val="28"/>
          <w:szCs w:val="28"/>
        </w:rPr>
        <w:t>29</w:t>
      </w:r>
      <w:r w:rsidRPr="005D2082">
        <w:rPr>
          <w:rFonts w:ascii="Times New Roman" w:hAnsi="Times New Roman"/>
          <w:sz w:val="28"/>
          <w:szCs w:val="28"/>
        </w:rPr>
        <w:t xml:space="preserve">0,0 тыс. рублей, на 1 января 2019 года в сумме </w:t>
      </w:r>
      <w:r>
        <w:rPr>
          <w:rFonts w:ascii="Times New Roman" w:hAnsi="Times New Roman"/>
          <w:sz w:val="28"/>
          <w:szCs w:val="28"/>
        </w:rPr>
        <w:t>29</w:t>
      </w:r>
      <w:r w:rsidRPr="005D2082">
        <w:rPr>
          <w:rFonts w:ascii="Times New Roman" w:hAnsi="Times New Roman"/>
          <w:sz w:val="28"/>
          <w:szCs w:val="28"/>
        </w:rPr>
        <w:t xml:space="preserve">0,0 тыс. рублей, на 1 января 2020 года в сумме </w:t>
      </w:r>
      <w:r>
        <w:rPr>
          <w:rFonts w:ascii="Times New Roman" w:hAnsi="Times New Roman"/>
          <w:sz w:val="28"/>
          <w:szCs w:val="28"/>
        </w:rPr>
        <w:t>29</w:t>
      </w:r>
      <w:r w:rsidRPr="005D2082">
        <w:rPr>
          <w:rFonts w:ascii="Times New Roman" w:hAnsi="Times New Roman"/>
          <w:sz w:val="28"/>
          <w:szCs w:val="28"/>
        </w:rPr>
        <w:t>0,0 тыс. рублей.</w:t>
      </w:r>
    </w:p>
    <w:p w:rsidR="00947134" w:rsidRPr="00D56EBB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Предоставление муниципальных гарантий в 2017 году и плановом периоде 2018 и 2019 годов не предусматривается.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                                                                                                              </w:t>
      </w:r>
    </w:p>
    <w:p w:rsidR="00947134" w:rsidRPr="00E2694F" w:rsidRDefault="00947134" w:rsidP="006018C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E2694F">
        <w:rPr>
          <w:rFonts w:ascii="Times New Roman" w:hAnsi="Times New Roman"/>
          <w:sz w:val="28"/>
          <w:szCs w:val="34"/>
        </w:rPr>
        <w:t>Установлен предельный объем муниципально</w:t>
      </w:r>
      <w:r>
        <w:rPr>
          <w:rFonts w:ascii="Times New Roman" w:hAnsi="Times New Roman"/>
          <w:sz w:val="28"/>
          <w:szCs w:val="34"/>
        </w:rPr>
        <w:t>го долга на 2017 год в сумме 290</w:t>
      </w:r>
      <w:r w:rsidRPr="00E2694F">
        <w:rPr>
          <w:rFonts w:ascii="Times New Roman" w:hAnsi="Times New Roman"/>
          <w:sz w:val="28"/>
          <w:szCs w:val="34"/>
        </w:rPr>
        <w:t xml:space="preserve">,0 тыс. рублей; на 2018 год в сумме </w:t>
      </w:r>
      <w:r>
        <w:rPr>
          <w:rFonts w:ascii="Times New Roman" w:hAnsi="Times New Roman"/>
          <w:sz w:val="28"/>
          <w:szCs w:val="34"/>
        </w:rPr>
        <w:t>290</w:t>
      </w:r>
      <w:r w:rsidRPr="00E2694F">
        <w:rPr>
          <w:rFonts w:ascii="Times New Roman" w:hAnsi="Times New Roman"/>
          <w:sz w:val="28"/>
          <w:szCs w:val="34"/>
        </w:rPr>
        <w:t xml:space="preserve">,0 тыс. рублей; на 2019 год в сумме </w:t>
      </w:r>
      <w:r>
        <w:rPr>
          <w:rFonts w:ascii="Times New Roman" w:hAnsi="Times New Roman"/>
          <w:sz w:val="28"/>
          <w:szCs w:val="34"/>
        </w:rPr>
        <w:t>290</w:t>
      </w:r>
      <w:r w:rsidRPr="00E2694F">
        <w:rPr>
          <w:rFonts w:ascii="Times New Roman" w:hAnsi="Times New Roman"/>
          <w:sz w:val="28"/>
          <w:szCs w:val="34"/>
        </w:rPr>
        <w:t xml:space="preserve">,0 тыс. рублей (это </w:t>
      </w:r>
      <w:r>
        <w:rPr>
          <w:rFonts w:ascii="Times New Roman" w:hAnsi="Times New Roman"/>
          <w:sz w:val="28"/>
          <w:szCs w:val="34"/>
        </w:rPr>
        <w:t>15,5</w:t>
      </w:r>
      <w:r w:rsidRPr="00E2694F">
        <w:rPr>
          <w:rFonts w:ascii="Times New Roman" w:hAnsi="Times New Roman"/>
          <w:sz w:val="28"/>
          <w:szCs w:val="34"/>
        </w:rPr>
        <w:t>% утвержденного общего годового объема доходов местного бюджета без учета утвержденного объема безвозмездных поступлений) и не превышает предельный объем муниципального долга, установленный абзацем 2 пункта 3 статьи 107 БК РФ (50% утвержденного объема доходов местного бюджета без учета утвержденного объема безвозмездных поступлений).</w:t>
      </w:r>
    </w:p>
    <w:p w:rsidR="00947134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</w:p>
    <w:p w:rsidR="00947134" w:rsidRPr="00E2694F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E2694F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Предоставление бюджетных кредитов из местного бюджета в 2017 году и плановом периоде 2018 и 2019 годов не предусматривается.</w:t>
      </w:r>
    </w:p>
    <w:p w:rsidR="00947134" w:rsidRPr="006C36E4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</w:pPr>
      <w:r w:rsidRPr="006C36E4"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  <w:t xml:space="preserve"> </w:t>
      </w:r>
    </w:p>
    <w:p w:rsidR="00947134" w:rsidRPr="00D56EBB" w:rsidRDefault="00947134" w:rsidP="00B249F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D56EB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 Доходы местного бюджета</w:t>
      </w:r>
    </w:p>
    <w:p w:rsidR="00947134" w:rsidRPr="00D56EBB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соответствии со статьей 39 БК РФ 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947134" w:rsidRPr="00D56EBB" w:rsidRDefault="00947134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Доходы местного бюджета предусматрив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аются на 2017 год в сумме 9475,7  тыс. рублей или с увеличением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211,7</w:t>
      </w:r>
      <w:r w:rsidRPr="00D56E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% 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к ожидаемому исполнению доходной части бюджета за 2016 год.</w:t>
      </w:r>
    </w:p>
    <w:p w:rsidR="00947134" w:rsidRPr="00D56EBB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                                                                                                               Таблица 1</w:t>
      </w:r>
    </w:p>
    <w:p w:rsidR="00947134" w:rsidRPr="00D56EBB" w:rsidRDefault="00947134" w:rsidP="006018C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Расчет </w:t>
      </w:r>
      <w:r w:rsidRPr="00D56EB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процента общего объема доходов бюджета поселения без учета объема безвозмездных поступлений</w:t>
      </w:r>
      <w:r w:rsidRPr="00D56EBB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на 2017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3213"/>
        <w:gridCol w:w="3245"/>
      </w:tblGrid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Наименование показателя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Сумма, тыс.руб.</w:t>
            </w: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Ссылки на документ, в котором отражен показатель</w:t>
            </w:r>
          </w:p>
        </w:tc>
      </w:tr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Общий объем доходов бюджета, предлагаемый к утверждению на 2017 год 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9475,7</w:t>
            </w: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Общий объем безвозмездных поступлений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7605,1</w:t>
            </w: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Общий объем доходов бюджета поселения без учета безвозмездных поступлений 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1870,6</w:t>
            </w: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Расчетный показатель</w:t>
            </w:r>
          </w:p>
        </w:tc>
      </w:tr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Дефицит бюджета на 2017 год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Проект решения, статья 1)</w:t>
            </w:r>
          </w:p>
        </w:tc>
      </w:tr>
      <w:tr w:rsidR="00947134" w:rsidRPr="00724DFA" w:rsidTr="00724DFA">
        <w:tc>
          <w:tcPr>
            <w:tcW w:w="32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Размер процента общего объема доходов бюджета поселения без учета объема безвозмездных поступлений</w:t>
            </w:r>
          </w:p>
        </w:tc>
        <w:tc>
          <w:tcPr>
            <w:tcW w:w="321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19,7</w:t>
            </w:r>
          </w:p>
          <w:p w:rsidR="00947134" w:rsidRPr="00724DFA" w:rsidRDefault="00947134" w:rsidP="00724DFA">
            <w:pPr>
              <w:tabs>
                <w:tab w:val="left" w:pos="2081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324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Расчетный показатель</w:t>
            </w:r>
          </w:p>
        </w:tc>
      </w:tr>
    </w:tbl>
    <w:p w:rsidR="00947134" w:rsidRPr="006C36E4" w:rsidRDefault="00947134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</w:pPr>
    </w:p>
    <w:p w:rsidR="00947134" w:rsidRPr="00C927D9" w:rsidRDefault="00947134" w:rsidP="00E52B1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</w:t>
      </w:r>
      <w:r w:rsidRPr="00C927D9">
        <w:rPr>
          <w:rFonts w:ascii="Times New Roman" w:hAnsi="Times New Roman"/>
          <w:sz w:val="28"/>
          <w:szCs w:val="34"/>
        </w:rPr>
        <w:t xml:space="preserve"> местного бюджета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201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8 год установлены в сумме 3449,2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руб. (с увеличением 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67,1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% к плану 2017 года). На 2019 год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в сумме 3441,1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тыс. руб. (со</w:t>
      </w:r>
      <w:r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  <w:t xml:space="preserve"> 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снижением 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0,2</w:t>
      </w:r>
      <w:r w:rsidRPr="00C927D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% к плану 2018 года.)</w:t>
      </w:r>
    </w:p>
    <w:p w:rsidR="00947134" w:rsidRPr="008C18C6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структуре доходной части местного бюджета налоговые и неналоговые доходы планирую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тся на 2017 год в размере 1870,6 тыс. рублей (19,7</w:t>
      </w:r>
      <w:r w:rsidRPr="008C18C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 от общей суммы доходов).</w:t>
      </w:r>
    </w:p>
    <w:p w:rsidR="00947134" w:rsidRPr="008C18C6" w:rsidRDefault="00947134" w:rsidP="00A301AB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Таблица 2</w:t>
      </w:r>
    </w:p>
    <w:p w:rsidR="00947134" w:rsidRPr="008C18C6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C18C6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Структура и динамика доходов местного бюджета в 2017 году и плановом периоде 2018 и 2019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1312"/>
        <w:gridCol w:w="959"/>
        <w:gridCol w:w="1275"/>
        <w:gridCol w:w="993"/>
        <w:gridCol w:w="960"/>
        <w:gridCol w:w="1054"/>
        <w:gridCol w:w="1032"/>
      </w:tblGrid>
      <w:tr w:rsidR="00947134" w:rsidRPr="00724DFA" w:rsidTr="00724DFA">
        <w:tc>
          <w:tcPr>
            <w:tcW w:w="2232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12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2016 год 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Ожид. исп., 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тыс. руб.</w:t>
            </w:r>
          </w:p>
        </w:tc>
        <w:tc>
          <w:tcPr>
            <w:tcW w:w="959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Доля в общих доходах, в %</w:t>
            </w:r>
          </w:p>
        </w:tc>
        <w:tc>
          <w:tcPr>
            <w:tcW w:w="2268" w:type="dxa"/>
            <w:gridSpan w:val="2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2017 год</w:t>
            </w:r>
          </w:p>
        </w:tc>
        <w:tc>
          <w:tcPr>
            <w:tcW w:w="960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2017 год в % к 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ожид. исп. 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2016 г.</w:t>
            </w:r>
          </w:p>
        </w:tc>
        <w:tc>
          <w:tcPr>
            <w:tcW w:w="1054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A6141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2018</w:t>
            </w: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год, в % к 2017г.</w:t>
            </w:r>
          </w:p>
        </w:tc>
        <w:tc>
          <w:tcPr>
            <w:tcW w:w="1032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2019 год, в % к 2018г.</w:t>
            </w:r>
          </w:p>
        </w:tc>
      </w:tr>
      <w:tr w:rsidR="00947134" w:rsidRPr="00724DFA" w:rsidTr="00724DFA">
        <w:tc>
          <w:tcPr>
            <w:tcW w:w="2232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12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59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План, тыс.руб.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Доля в общих доходах, %</w:t>
            </w:r>
          </w:p>
        </w:tc>
        <w:tc>
          <w:tcPr>
            <w:tcW w:w="960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54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32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i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Налоговые и неналоговые доходы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1307,2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29,2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1870,6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19,7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143,1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86,7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98,6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в т.ч. налоговые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1289,0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28,8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1538,9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16,2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119,4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103,3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98,4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из них НДФЛ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148,4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33,1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156,0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1,6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105,1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102,0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102,0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Акцизы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667,8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7,0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827,5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8,7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123,9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104,5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95,7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Земельный налог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407,8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14,9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451,0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4,8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110,6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Налог на имущество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48,0</w:t>
            </w:r>
          </w:p>
        </w:tc>
        <w:tc>
          <w:tcPr>
            <w:tcW w:w="959" w:type="dxa"/>
          </w:tcPr>
          <w:p w:rsidR="00947134" w:rsidRPr="00724DFA" w:rsidRDefault="00947134" w:rsidP="009C14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1,1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45,6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0,5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95,0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116,9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114,1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Единый сельскохозяйственный налог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58,8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0,6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103,6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103,4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Неналоговые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18,2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0,4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331,7</w:t>
            </w:r>
          </w:p>
        </w:tc>
        <w:tc>
          <w:tcPr>
            <w:tcW w:w="993" w:type="dxa"/>
          </w:tcPr>
          <w:p w:rsidR="00947134" w:rsidRPr="00724DFA" w:rsidRDefault="00947134" w:rsidP="0084701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3,5</w:t>
            </w:r>
          </w:p>
        </w:tc>
        <w:tc>
          <w:tcPr>
            <w:tcW w:w="960" w:type="dxa"/>
          </w:tcPr>
          <w:p w:rsidR="00947134" w:rsidRPr="00724DFA" w:rsidRDefault="00947134" w:rsidP="00F744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  1822,5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9,9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103,6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Безвозмездные поступления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3169,6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70,8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7605,1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80,3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239,9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24,0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100,8</w:t>
            </w:r>
          </w:p>
        </w:tc>
      </w:tr>
      <w:tr w:rsidR="00947134" w:rsidRPr="00724DFA" w:rsidTr="00724DFA">
        <w:tc>
          <w:tcPr>
            <w:tcW w:w="22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Итого доходов</w:t>
            </w:r>
          </w:p>
        </w:tc>
        <w:tc>
          <w:tcPr>
            <w:tcW w:w="131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4476,8</w:t>
            </w:r>
          </w:p>
        </w:tc>
        <w:tc>
          <w:tcPr>
            <w:tcW w:w="95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1275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9475,7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100,0</w:t>
            </w:r>
          </w:p>
        </w:tc>
        <w:tc>
          <w:tcPr>
            <w:tcW w:w="96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211,7</w:t>
            </w:r>
          </w:p>
        </w:tc>
        <w:tc>
          <w:tcPr>
            <w:tcW w:w="1054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36,4</w:t>
            </w:r>
          </w:p>
        </w:tc>
        <w:tc>
          <w:tcPr>
            <w:tcW w:w="103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86,8</w:t>
            </w:r>
          </w:p>
        </w:tc>
      </w:tr>
    </w:tbl>
    <w:p w:rsidR="00947134" w:rsidRPr="006C36E4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5C4A44" w:rsidRDefault="00947134" w:rsidP="00DD64F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5C4A44">
        <w:rPr>
          <w:rFonts w:ascii="Times New Roman" w:eastAsia="SimSun" w:hAnsi="Times New Roman"/>
          <w:b/>
          <w:bCs/>
          <w:iCs/>
          <w:kern w:val="1"/>
          <w:sz w:val="28"/>
          <w:szCs w:val="34"/>
          <w:lang w:eastAsia="hi-IN" w:bidi="hi-IN"/>
        </w:rPr>
        <w:t>Налоговые доходы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местного бюджета на 2017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год запланированы в сумме 1538,9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 с увеличением к ожидаем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ому исполнению 2016 года на 249,9</w:t>
      </w:r>
      <w:r w:rsidRPr="005C4A44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тыс. рублей. </w:t>
      </w:r>
      <w:r>
        <w:rPr>
          <w:rFonts w:ascii="Times New Roman" w:hAnsi="Times New Roman"/>
          <w:iCs/>
          <w:sz w:val="28"/>
          <w:szCs w:val="34"/>
        </w:rPr>
        <w:t xml:space="preserve">Темп </w:t>
      </w:r>
      <w:r w:rsidRPr="005C4A44">
        <w:rPr>
          <w:rFonts w:ascii="Times New Roman" w:hAnsi="Times New Roman"/>
          <w:iCs/>
          <w:sz w:val="28"/>
          <w:szCs w:val="34"/>
        </w:rPr>
        <w:t xml:space="preserve">роста к предыдущему периоду составит </w:t>
      </w:r>
      <w:r>
        <w:rPr>
          <w:rFonts w:ascii="Times New Roman" w:hAnsi="Times New Roman"/>
          <w:iCs/>
          <w:color w:val="000000"/>
          <w:sz w:val="28"/>
          <w:szCs w:val="34"/>
        </w:rPr>
        <w:t>119,4</w:t>
      </w:r>
      <w:r w:rsidRPr="005C4A44">
        <w:rPr>
          <w:rFonts w:ascii="Times New Roman" w:hAnsi="Times New Roman"/>
          <w:iCs/>
          <w:color w:val="000000"/>
          <w:sz w:val="28"/>
          <w:szCs w:val="34"/>
        </w:rPr>
        <w:t>%.</w:t>
      </w:r>
      <w:r w:rsidRPr="005C4A44">
        <w:rPr>
          <w:rFonts w:ascii="Times New Roman" w:hAnsi="Times New Roman"/>
          <w:iCs/>
          <w:sz w:val="28"/>
          <w:szCs w:val="34"/>
        </w:rPr>
        <w:t xml:space="preserve"> </w:t>
      </w:r>
    </w:p>
    <w:p w:rsidR="00947134" w:rsidRPr="00AD57EE" w:rsidRDefault="00947134" w:rsidP="00DD64F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AD57EE">
        <w:rPr>
          <w:rFonts w:ascii="Times New Roman" w:hAnsi="Times New Roman"/>
          <w:sz w:val="28"/>
          <w:szCs w:val="34"/>
        </w:rPr>
        <w:t>Налоговые доходы на 201</w:t>
      </w:r>
      <w:r>
        <w:rPr>
          <w:rFonts w:ascii="Times New Roman" w:hAnsi="Times New Roman"/>
          <w:sz w:val="28"/>
          <w:szCs w:val="34"/>
        </w:rPr>
        <w:t>8 год планируются в сумме 1589,3</w:t>
      </w:r>
      <w:r w:rsidRPr="00AD57EE">
        <w:rPr>
          <w:rFonts w:ascii="Times New Roman" w:hAnsi="Times New Roman"/>
          <w:sz w:val="28"/>
          <w:szCs w:val="34"/>
        </w:rPr>
        <w:t xml:space="preserve"> тыс. рублей, темп роста к</w:t>
      </w:r>
      <w:r>
        <w:rPr>
          <w:rFonts w:ascii="Times New Roman" w:hAnsi="Times New Roman"/>
          <w:sz w:val="28"/>
          <w:szCs w:val="34"/>
        </w:rPr>
        <w:t xml:space="preserve"> предыдущему году составит 103,3</w:t>
      </w:r>
      <w:r w:rsidRPr="00AD57EE">
        <w:rPr>
          <w:rFonts w:ascii="Times New Roman" w:hAnsi="Times New Roman"/>
          <w:sz w:val="28"/>
          <w:szCs w:val="34"/>
        </w:rPr>
        <w:t xml:space="preserve"> %. Налоговые доходы 2019</w:t>
      </w:r>
      <w:r>
        <w:rPr>
          <w:rFonts w:ascii="Times New Roman" w:hAnsi="Times New Roman"/>
          <w:sz w:val="28"/>
          <w:szCs w:val="34"/>
        </w:rPr>
        <w:t xml:space="preserve"> года планируются в сумме 1564,7 тыс. рублей.</w:t>
      </w:r>
      <w:r w:rsidRPr="00AD57EE">
        <w:rPr>
          <w:rFonts w:ascii="Times New Roman" w:hAnsi="Times New Roman"/>
          <w:sz w:val="28"/>
          <w:szCs w:val="34"/>
        </w:rPr>
        <w:t xml:space="preserve"> Темп роста  </w:t>
      </w:r>
      <w:r>
        <w:rPr>
          <w:rFonts w:ascii="Times New Roman" w:hAnsi="Times New Roman"/>
          <w:sz w:val="28"/>
          <w:szCs w:val="34"/>
        </w:rPr>
        <w:t>к предыдущему году составит 98,4</w:t>
      </w:r>
      <w:r w:rsidRPr="00AD57EE">
        <w:rPr>
          <w:rFonts w:ascii="Times New Roman" w:hAnsi="Times New Roman"/>
          <w:sz w:val="28"/>
          <w:szCs w:val="34"/>
        </w:rPr>
        <w:t xml:space="preserve"> %.</w:t>
      </w:r>
    </w:p>
    <w:p w:rsidR="00947134" w:rsidRPr="006667D1" w:rsidRDefault="00947134" w:rsidP="005625A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34"/>
        </w:rPr>
      </w:pPr>
      <w:r w:rsidRPr="006667D1">
        <w:rPr>
          <w:rFonts w:ascii="Times New Roman" w:hAnsi="Times New Roman"/>
          <w:iCs/>
          <w:sz w:val="28"/>
          <w:szCs w:val="34"/>
        </w:rPr>
        <w:t xml:space="preserve">Основным доходным источником </w:t>
      </w:r>
      <w:r w:rsidRPr="006667D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местного</w:t>
      </w:r>
      <w:r w:rsidRPr="006667D1">
        <w:rPr>
          <w:rFonts w:ascii="Times New Roman" w:hAnsi="Times New Roman"/>
          <w:iCs/>
          <w:sz w:val="28"/>
          <w:szCs w:val="34"/>
        </w:rPr>
        <w:t xml:space="preserve"> бюджета являются </w:t>
      </w:r>
      <w:r>
        <w:rPr>
          <w:rFonts w:ascii="Times New Roman" w:hAnsi="Times New Roman"/>
          <w:iCs/>
          <w:sz w:val="28"/>
          <w:szCs w:val="34"/>
        </w:rPr>
        <w:t xml:space="preserve">акцизы и земельный налог. </w:t>
      </w:r>
      <w:r>
        <w:rPr>
          <w:rFonts w:ascii="Times New Roman" w:hAnsi="Times New Roman"/>
          <w:sz w:val="28"/>
          <w:szCs w:val="34"/>
        </w:rPr>
        <w:t xml:space="preserve">Удельный вес </w:t>
      </w:r>
      <w:r w:rsidRPr="006667D1">
        <w:rPr>
          <w:rFonts w:ascii="Times New Roman" w:hAnsi="Times New Roman"/>
          <w:sz w:val="28"/>
          <w:szCs w:val="34"/>
        </w:rPr>
        <w:t xml:space="preserve">в общей структуре налоговых поступлений по </w:t>
      </w:r>
      <w:r>
        <w:rPr>
          <w:rFonts w:ascii="Times New Roman" w:hAnsi="Times New Roman"/>
          <w:sz w:val="28"/>
          <w:szCs w:val="34"/>
        </w:rPr>
        <w:t>акцизам составляет в 2017г. – 53,8%, в 2018г. – 54,4%, в 2019г. – 52,9%;  по</w:t>
      </w:r>
      <w:r w:rsidRPr="00E55A4B">
        <w:rPr>
          <w:rFonts w:ascii="Times New Roman" w:hAnsi="Times New Roman"/>
          <w:sz w:val="28"/>
          <w:szCs w:val="34"/>
        </w:rPr>
        <w:t xml:space="preserve"> </w:t>
      </w:r>
      <w:r w:rsidRPr="006667D1">
        <w:rPr>
          <w:rFonts w:ascii="Times New Roman" w:hAnsi="Times New Roman"/>
          <w:sz w:val="28"/>
          <w:szCs w:val="34"/>
        </w:rPr>
        <w:t>земельному налогу</w:t>
      </w:r>
      <w:r>
        <w:rPr>
          <w:rFonts w:ascii="Times New Roman" w:hAnsi="Times New Roman"/>
          <w:sz w:val="28"/>
          <w:szCs w:val="34"/>
        </w:rPr>
        <w:t xml:space="preserve"> составляет в 2017г. – 29,3</w:t>
      </w:r>
      <w:r w:rsidRPr="006667D1">
        <w:rPr>
          <w:rFonts w:ascii="Times New Roman" w:hAnsi="Times New Roman"/>
          <w:sz w:val="28"/>
          <w:szCs w:val="34"/>
        </w:rPr>
        <w:t xml:space="preserve">%, в </w:t>
      </w:r>
      <w:r>
        <w:rPr>
          <w:rFonts w:ascii="Times New Roman" w:hAnsi="Times New Roman"/>
          <w:sz w:val="28"/>
          <w:szCs w:val="34"/>
        </w:rPr>
        <w:t>2018г. – 28,4%, в 2019г. – 28,8</w:t>
      </w:r>
      <w:r w:rsidRPr="006667D1">
        <w:rPr>
          <w:rFonts w:ascii="Times New Roman" w:hAnsi="Times New Roman"/>
          <w:sz w:val="28"/>
          <w:szCs w:val="34"/>
        </w:rPr>
        <w:t>%.</w:t>
      </w:r>
    </w:p>
    <w:p w:rsidR="00947134" w:rsidRPr="006667D1" w:rsidRDefault="00947134" w:rsidP="005625A1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34"/>
        </w:rPr>
      </w:pPr>
      <w:r w:rsidRPr="006667D1">
        <w:rPr>
          <w:rFonts w:ascii="Times New Roman" w:hAnsi="Times New Roman"/>
          <w:iCs/>
          <w:sz w:val="28"/>
          <w:szCs w:val="34"/>
        </w:rPr>
        <w:t xml:space="preserve">Поступление акцизов в 2017 </w:t>
      </w:r>
      <w:r>
        <w:rPr>
          <w:rFonts w:ascii="Times New Roman" w:hAnsi="Times New Roman"/>
          <w:iCs/>
          <w:sz w:val="28"/>
          <w:szCs w:val="34"/>
        </w:rPr>
        <w:t>году планируется в размере 827,5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 рублей, с увеличением к ожидаемо</w:t>
      </w:r>
      <w:r>
        <w:rPr>
          <w:rFonts w:ascii="Times New Roman" w:hAnsi="Times New Roman"/>
          <w:iCs/>
          <w:sz w:val="28"/>
          <w:szCs w:val="34"/>
        </w:rPr>
        <w:t>му исполнению 2016 года на 159,7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</w:t>
      </w:r>
      <w:r>
        <w:rPr>
          <w:rFonts w:ascii="Times New Roman" w:hAnsi="Times New Roman"/>
          <w:iCs/>
          <w:sz w:val="28"/>
          <w:szCs w:val="34"/>
        </w:rPr>
        <w:t xml:space="preserve"> рублей, темп роста составит 123</w:t>
      </w:r>
      <w:r w:rsidRPr="006667D1">
        <w:rPr>
          <w:rFonts w:ascii="Times New Roman" w:hAnsi="Times New Roman"/>
          <w:iCs/>
          <w:sz w:val="28"/>
          <w:szCs w:val="34"/>
        </w:rPr>
        <w:t>,9%;</w:t>
      </w:r>
      <w:r w:rsidRPr="006C36E4">
        <w:rPr>
          <w:rFonts w:ascii="Times New Roman" w:hAnsi="Times New Roman"/>
          <w:i/>
          <w:iCs/>
          <w:sz w:val="28"/>
          <w:szCs w:val="34"/>
        </w:rPr>
        <w:t xml:space="preserve"> </w:t>
      </w:r>
      <w:r w:rsidRPr="006667D1">
        <w:rPr>
          <w:rFonts w:ascii="Times New Roman" w:hAnsi="Times New Roman"/>
          <w:iCs/>
          <w:sz w:val="28"/>
          <w:szCs w:val="34"/>
        </w:rPr>
        <w:t>земел</w:t>
      </w:r>
      <w:r>
        <w:rPr>
          <w:rFonts w:ascii="Times New Roman" w:hAnsi="Times New Roman"/>
          <w:iCs/>
          <w:sz w:val="28"/>
          <w:szCs w:val="34"/>
        </w:rPr>
        <w:t>ьного налога в 2017 году – 451,0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 рублей, со снижением к ожидаемом</w:t>
      </w:r>
      <w:r>
        <w:rPr>
          <w:rFonts w:ascii="Times New Roman" w:hAnsi="Times New Roman"/>
          <w:iCs/>
          <w:sz w:val="28"/>
          <w:szCs w:val="34"/>
        </w:rPr>
        <w:t>у исполнению за 2016 год на 43,2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 рублей темп роста по земельному налогу </w:t>
      </w:r>
      <w:r>
        <w:rPr>
          <w:rFonts w:ascii="Times New Roman" w:hAnsi="Times New Roman"/>
          <w:iCs/>
          <w:sz w:val="28"/>
          <w:szCs w:val="34"/>
        </w:rPr>
        <w:t>к предыдущему году составит 110,6</w:t>
      </w:r>
      <w:r w:rsidRPr="006667D1">
        <w:rPr>
          <w:rFonts w:ascii="Times New Roman" w:hAnsi="Times New Roman"/>
          <w:iCs/>
          <w:sz w:val="28"/>
          <w:szCs w:val="34"/>
        </w:rPr>
        <w:t>%;</w:t>
      </w:r>
      <w:r w:rsidRPr="006C36E4">
        <w:rPr>
          <w:rFonts w:ascii="Times New Roman" w:hAnsi="Times New Roman"/>
          <w:i/>
          <w:iCs/>
          <w:sz w:val="28"/>
          <w:szCs w:val="34"/>
        </w:rPr>
        <w:t xml:space="preserve"> </w:t>
      </w:r>
      <w:r w:rsidRPr="006667D1">
        <w:rPr>
          <w:rFonts w:ascii="Times New Roman" w:hAnsi="Times New Roman"/>
          <w:iCs/>
          <w:sz w:val="28"/>
          <w:szCs w:val="34"/>
        </w:rPr>
        <w:t>поступление налога на доходы фи</w:t>
      </w:r>
      <w:r>
        <w:rPr>
          <w:rFonts w:ascii="Times New Roman" w:hAnsi="Times New Roman"/>
          <w:iCs/>
          <w:sz w:val="28"/>
          <w:szCs w:val="34"/>
        </w:rPr>
        <w:t xml:space="preserve">зических лиц в 2017 году – 156,0 </w:t>
      </w:r>
      <w:r w:rsidRPr="006667D1">
        <w:rPr>
          <w:rFonts w:ascii="Times New Roman" w:hAnsi="Times New Roman"/>
          <w:iCs/>
          <w:sz w:val="28"/>
          <w:szCs w:val="34"/>
        </w:rPr>
        <w:t>тыс. рублей, с увеличением к ожидаемому исполнению за 20</w:t>
      </w:r>
      <w:r>
        <w:rPr>
          <w:rFonts w:ascii="Times New Roman" w:hAnsi="Times New Roman"/>
          <w:iCs/>
          <w:sz w:val="28"/>
          <w:szCs w:val="34"/>
        </w:rPr>
        <w:t>16 год на 7,6</w:t>
      </w:r>
      <w:r w:rsidRPr="006667D1">
        <w:rPr>
          <w:rFonts w:ascii="Times New Roman" w:hAnsi="Times New Roman"/>
          <w:iCs/>
          <w:sz w:val="28"/>
          <w:szCs w:val="34"/>
        </w:rPr>
        <w:t xml:space="preserve"> тыс. р</w:t>
      </w:r>
      <w:r>
        <w:rPr>
          <w:rFonts w:ascii="Times New Roman" w:hAnsi="Times New Roman"/>
          <w:iCs/>
          <w:sz w:val="28"/>
          <w:szCs w:val="34"/>
        </w:rPr>
        <w:t>ублей, темп роста составит 105,1</w:t>
      </w:r>
      <w:r w:rsidRPr="006667D1">
        <w:rPr>
          <w:rFonts w:ascii="Times New Roman" w:hAnsi="Times New Roman"/>
          <w:iCs/>
          <w:sz w:val="28"/>
          <w:szCs w:val="34"/>
        </w:rPr>
        <w:t>%.</w:t>
      </w:r>
    </w:p>
    <w:p w:rsidR="00947134" w:rsidRPr="006667D1" w:rsidRDefault="00947134" w:rsidP="00A87FA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Неналоговые доходы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местного бюджета на 201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 год запланированы в сумме 331,7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тыс. рублей с у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величе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нием к ожидаемому исполнению 2016 года на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313,5 тыс. рублей. Темп роста составит 1822,5%.</w:t>
      </w:r>
    </w:p>
    <w:p w:rsidR="00947134" w:rsidRPr="006667D1" w:rsidRDefault="00947134" w:rsidP="005C65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В структуре доходов местного бюджета </w:t>
      </w:r>
      <w:r w:rsidRPr="00666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долю неналоговых доходов в 2017 году приходится 0,5%.</w:t>
      </w:r>
    </w:p>
    <w:p w:rsidR="00947134" w:rsidRPr="006667D1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b/>
          <w:bCs/>
          <w:kern w:val="1"/>
          <w:sz w:val="28"/>
          <w:szCs w:val="34"/>
          <w:lang w:eastAsia="hi-IN" w:bidi="hi-IN"/>
        </w:rPr>
        <w:t>Безвозмездные поступления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2017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году планируются в сумме 7605,1 тыс. руб., в 2018 году – 1826,9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тыс. руб., в 2019 году – 1842,2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тыс. рублей.</w:t>
      </w:r>
    </w:p>
    <w:p w:rsidR="00947134" w:rsidRPr="006667D1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Объем безвозмездных поступлений в 2017 году определен с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увеличением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к ожидаем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ому исполнению 2016 года на 239,9%, в 2018г. – со снижением к 2017г. на 24,0%, в 2019г. – с увеличением к 2018г. на 100,8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947134" w:rsidRPr="006667D1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 структуре доходов местного бюджета</w:t>
      </w:r>
      <w:r w:rsidRPr="006667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6667D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на долю безвозмездных поступлений приходится:</w:t>
      </w:r>
    </w:p>
    <w:p w:rsidR="00947134" w:rsidRPr="00E0606C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2017 году 80,3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947134" w:rsidRPr="00E0606C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2018 году 53,0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</w:t>
      </w:r>
    </w:p>
    <w:p w:rsidR="00947134" w:rsidRPr="00E0606C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- в 2019 году 61,5</w:t>
      </w:r>
      <w:r w:rsidRPr="00E0606C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%.</w:t>
      </w:r>
    </w:p>
    <w:p w:rsidR="00947134" w:rsidRPr="006C36E4" w:rsidRDefault="00947134" w:rsidP="00B249F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kern w:val="1"/>
          <w:sz w:val="28"/>
          <w:szCs w:val="34"/>
          <w:lang w:eastAsia="hi-IN" w:bidi="hi-IN"/>
        </w:rPr>
      </w:pPr>
    </w:p>
    <w:p w:rsidR="00947134" w:rsidRPr="00777E43" w:rsidRDefault="00947134" w:rsidP="00EA707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777E4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4. Расходы местного бюджета</w:t>
      </w:r>
    </w:p>
    <w:p w:rsidR="00947134" w:rsidRPr="00777E43" w:rsidRDefault="00947134" w:rsidP="00EA7077">
      <w:pPr>
        <w:widowControl w:val="0"/>
        <w:tabs>
          <w:tab w:val="left" w:pos="2268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947134" w:rsidRPr="005A7B46" w:rsidRDefault="00947134" w:rsidP="00CB3FD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Согласно положениям статьи 65 и пункта 2 статьи 174.2 Бюджетного кодекса РФ  формирование проекта решения о бюджете</w:t>
      </w:r>
      <w:r w:rsidRPr="005A7B4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  осуществлялось в условиях  сформированной нормативной правовой базы.  В соответствии с бюджетным законодательством все расходы бюджета должны иметь правовую основу в виде нормативного правового акта, устанавливающего расходное обязательство, т.е. обязанность муниципального образования по обеспечению определенных полномочий и порядок определения суммы расходов на их финансирование.  </w:t>
      </w:r>
    </w:p>
    <w:p w:rsidR="00947134" w:rsidRPr="005A7B46" w:rsidRDefault="00947134" w:rsidP="00CB3FD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В целях оценки общего объема расходов  бюджета </w:t>
      </w:r>
      <w:r w:rsidRPr="005A7B4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 проведен анализ реестра расходных обязательств поселения, представленного одновременно с проектом </w:t>
      </w:r>
      <w:r w:rsidRPr="005A7B46">
        <w:rPr>
          <w:rFonts w:ascii="Times New Roman" w:hAnsi="Times New Roman"/>
          <w:iCs/>
          <w:sz w:val="28"/>
          <w:szCs w:val="28"/>
        </w:rPr>
        <w:t xml:space="preserve">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5A7B46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5A7B46">
        <w:rPr>
          <w:rFonts w:ascii="Times New Roman" w:hAnsi="Times New Roman"/>
          <w:color w:val="000000"/>
          <w:sz w:val="28"/>
          <w:szCs w:val="28"/>
        </w:rPr>
        <w:t>.</w:t>
      </w:r>
    </w:p>
    <w:p w:rsidR="00947134" w:rsidRPr="005A7B46" w:rsidRDefault="00947134" w:rsidP="00CB3FD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 Согласно пункту 2 статьи 87 Бюджетного кодекса РФ 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947134" w:rsidRPr="00CB3FDD" w:rsidRDefault="00947134" w:rsidP="00CB3FDD">
      <w:pPr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 xml:space="preserve">   Согласно пункту 5 статьи 87 Бюджетного кодекса РФ  реестр расходных обязательств муниципального образования ведется в порядке, установленном местной администрацией муниципального образования.</w:t>
      </w:r>
    </w:p>
    <w:p w:rsidR="00947134" w:rsidRDefault="00947134" w:rsidP="00CB3FDD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B3FDD">
        <w:rPr>
          <w:rFonts w:ascii="Times New Roman" w:hAnsi="Times New Roman"/>
          <w:sz w:val="28"/>
          <w:szCs w:val="28"/>
        </w:rPr>
        <w:t xml:space="preserve">    </w:t>
      </w:r>
      <w:r w:rsidRPr="00CB3FD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47134" w:rsidRDefault="00947134" w:rsidP="00CB3FDD">
      <w:pPr>
        <w:widowControl w:val="0"/>
        <w:suppressAutoHyphens/>
        <w:autoSpaceDE w:val="0"/>
        <w:spacing w:after="0" w:line="240" w:lineRule="auto"/>
        <w:ind w:firstLine="284"/>
        <w:jc w:val="both"/>
        <w:rPr>
          <w:sz w:val="28"/>
          <w:szCs w:val="28"/>
        </w:rPr>
      </w:pPr>
      <w:r w:rsidRPr="00CB3FDD">
        <w:rPr>
          <w:rFonts w:ascii="Times New Roman" w:hAnsi="Times New Roman"/>
          <w:sz w:val="28"/>
          <w:szCs w:val="28"/>
        </w:rPr>
        <w:t xml:space="preserve">Формирование расходов проекта </w:t>
      </w:r>
      <w:r w:rsidRPr="00CB3FDD">
        <w:rPr>
          <w:rFonts w:ascii="Times New Roman" w:hAnsi="Times New Roman"/>
          <w:iCs/>
          <w:sz w:val="28"/>
          <w:szCs w:val="28"/>
        </w:rPr>
        <w:t xml:space="preserve">бюджета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CB3FDD">
        <w:rPr>
          <w:rFonts w:ascii="Times New Roman" w:hAnsi="Times New Roman"/>
          <w:iCs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</w:t>
      </w:r>
      <w:r w:rsidRPr="00CB3FDD">
        <w:rPr>
          <w:rFonts w:ascii="Times New Roman" w:hAnsi="Times New Roman"/>
          <w:sz w:val="28"/>
          <w:szCs w:val="28"/>
        </w:rPr>
        <w:t xml:space="preserve">  производилось в соответствии с федеральным законодательством, законодательством Новосибирской области, нормативно-правовым актом МО.      </w:t>
      </w:r>
      <w:r>
        <w:rPr>
          <w:sz w:val="28"/>
          <w:szCs w:val="28"/>
        </w:rPr>
        <w:t xml:space="preserve">     </w:t>
      </w:r>
    </w:p>
    <w:p w:rsidR="00947134" w:rsidRDefault="00947134" w:rsidP="00B72E48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947134" w:rsidRPr="00777E43" w:rsidRDefault="00947134" w:rsidP="00B72E48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Общий объем расходов </w:t>
      </w:r>
      <w:r w:rsidRPr="00777E4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предусмот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рен в 2017 году в размере 9475,7 тыс. руб., что выше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ожида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емого исполнения 2016 года на 4090,3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тыс. рублей. Темп роста ра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сходов к 2016 году составит 176,0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%.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Увеличе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ние объема расходов </w:t>
      </w:r>
      <w:r w:rsidRPr="00777E4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связано с 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величе</w:t>
      </w:r>
      <w:r w:rsidRPr="00777E4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нием в 2017 году объемов безвозмездных поступлений.</w:t>
      </w:r>
    </w:p>
    <w:p w:rsidR="00947134" w:rsidRPr="005F6491" w:rsidRDefault="00947134" w:rsidP="008A5ED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777E43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Наиболее существенное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увеличение ра</w:t>
      </w:r>
      <w:r w:rsidRPr="00777E43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сходов к ожидаемому исполнению 2016 года произойдет по раздел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</w:t>
      </w:r>
      <w:r w:rsidRPr="00777E43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: « «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Национальная экономика» (на 565,6%), снижение расходов по разделам</w:t>
      </w:r>
      <w:r w:rsidRPr="005F649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: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«Жилищно-коммунальное хозяйство» (на 71,3%), «Образование» (на 50,0%).</w:t>
      </w:r>
    </w:p>
    <w:p w:rsidR="00947134" w:rsidRPr="001C343C" w:rsidRDefault="00947134" w:rsidP="00CA1243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Таблица 3</w:t>
      </w:r>
    </w:p>
    <w:p w:rsidR="00947134" w:rsidRPr="002E6184" w:rsidRDefault="00947134" w:rsidP="00CA124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Структура и динамика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местного бюджета ожидаемого исполнения на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6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и прогноз на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7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 и плановый период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8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и 201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9</w:t>
      </w:r>
      <w:r w:rsidRPr="001C343C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 годов в ведомственной структуре расходов</w:t>
      </w:r>
    </w:p>
    <w:p w:rsidR="00947134" w:rsidRPr="00777E43" w:rsidRDefault="00947134" w:rsidP="008A5ED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9"/>
        <w:gridCol w:w="992"/>
        <w:gridCol w:w="851"/>
        <w:gridCol w:w="992"/>
        <w:gridCol w:w="709"/>
        <w:gridCol w:w="850"/>
        <w:gridCol w:w="993"/>
        <w:gridCol w:w="708"/>
        <w:gridCol w:w="993"/>
        <w:gridCol w:w="851"/>
      </w:tblGrid>
      <w:tr w:rsidR="00947134" w:rsidRPr="00724DFA" w:rsidTr="00724DFA">
        <w:tc>
          <w:tcPr>
            <w:tcW w:w="1809" w:type="dxa"/>
            <w:vMerge w:val="restart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Наименование раздела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3" w:type="dxa"/>
            <w:gridSpan w:val="2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2016</w:t>
            </w:r>
          </w:p>
        </w:tc>
        <w:tc>
          <w:tcPr>
            <w:tcW w:w="2551" w:type="dxa"/>
            <w:gridSpan w:val="3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1701" w:type="dxa"/>
            <w:gridSpan w:val="2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1844" w:type="dxa"/>
            <w:gridSpan w:val="2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399"/>
              <w:jc w:val="center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947134" w:rsidRPr="00724DFA" w:rsidTr="00724DFA">
        <w:tc>
          <w:tcPr>
            <w:tcW w:w="1809" w:type="dxa"/>
            <w:vMerge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Код раздела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Ожидаемое исполнение, тыс. руб.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% к </w:t>
            </w:r>
          </w:p>
          <w:p w:rsidR="00947134" w:rsidRPr="00724DFA" w:rsidRDefault="00947134" w:rsidP="00724D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2016г.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%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План, тыс. руб.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Доля в общем объеме расходов,  %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01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2613,7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48,5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2383,7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91,2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1908,3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55,3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1861,9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54,1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оборона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02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82,9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1,5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97,3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0,8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2,3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80,7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2,3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75,0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1,4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13,3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Национальная экономика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04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1079,9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20,0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6108,1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565,6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64,5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865,0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25,1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827,6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24,0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850,8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15,8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243,8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28,7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2,6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177,4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169,3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4,9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 xml:space="preserve">Образование 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07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50,0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0,05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Культура, кинематография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08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400,0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7,4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365,8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91,4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3,9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50,0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1,4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1,5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Социальная политика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263,1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4,9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273,6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104,0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2,9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273,6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7,9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273,6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7,9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10,0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0,2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50,0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0,05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5,0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0,1</w:t>
            </w:r>
          </w:p>
        </w:tc>
      </w:tr>
      <w:tr w:rsidR="00947134" w:rsidRPr="00724DFA" w:rsidTr="00724DFA"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highlight w:val="yellow"/>
                <w:lang w:eastAsia="hi-IN" w:bidi="hi-IN"/>
              </w:rPr>
            </w:pP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84,2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2,4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168,0</w:t>
            </w:r>
          </w:p>
        </w:tc>
        <w:tc>
          <w:tcPr>
            <w:tcW w:w="851" w:type="dxa"/>
          </w:tcPr>
          <w:p w:rsidR="00947134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4,9</w:t>
            </w:r>
          </w:p>
          <w:p w:rsidR="00947134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47134" w:rsidRPr="00724DFA" w:rsidTr="00724DFA">
        <w:trPr>
          <w:trHeight w:val="469"/>
        </w:trPr>
        <w:tc>
          <w:tcPr>
            <w:tcW w:w="18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 w:rsidRPr="00724DFA"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Итого расходов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1"/>
                <w:sz w:val="18"/>
                <w:szCs w:val="18"/>
                <w:lang w:eastAsia="hi-IN" w:bidi="hi-IN"/>
              </w:rPr>
              <w:t>5385,4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9475,7</w:t>
            </w:r>
          </w:p>
        </w:tc>
        <w:tc>
          <w:tcPr>
            <w:tcW w:w="709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176,0</w:t>
            </w:r>
          </w:p>
        </w:tc>
        <w:tc>
          <w:tcPr>
            <w:tcW w:w="850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3449,2</w:t>
            </w:r>
          </w:p>
        </w:tc>
        <w:tc>
          <w:tcPr>
            <w:tcW w:w="708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3441,1</w:t>
            </w:r>
          </w:p>
        </w:tc>
        <w:tc>
          <w:tcPr>
            <w:tcW w:w="851" w:type="dxa"/>
          </w:tcPr>
          <w:p w:rsidR="00947134" w:rsidRPr="00724DFA" w:rsidRDefault="00947134" w:rsidP="00724D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</w:pPr>
            <w:r w:rsidRPr="00724DFA">
              <w:rPr>
                <w:rStyle w:val="Emphasis"/>
                <w:rFonts w:ascii="Times New Roman" w:hAnsi="Times New Roman"/>
                <w:i w:val="0"/>
                <w:sz w:val="18"/>
                <w:szCs w:val="18"/>
              </w:rPr>
              <w:t>100,0</w:t>
            </w:r>
          </w:p>
        </w:tc>
      </w:tr>
    </w:tbl>
    <w:p w:rsidR="00947134" w:rsidRPr="006C36E4" w:rsidRDefault="00947134" w:rsidP="003C6799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</w:p>
    <w:p w:rsidR="00947134" w:rsidRPr="00A90EE1" w:rsidRDefault="00947134" w:rsidP="003C6799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A90EE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Весомую часть в расходах </w:t>
      </w:r>
      <w:r w:rsidRPr="00A90EE1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местного</w:t>
      </w:r>
      <w:r w:rsidRPr="00A90EE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бюджета </w:t>
      </w:r>
      <w:r w:rsidRPr="00A90EE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в 2017 году занимает раздел:</w:t>
      </w:r>
    </w:p>
    <w:p w:rsidR="00947134" w:rsidRPr="00A90EE1" w:rsidRDefault="00947134" w:rsidP="007172E7">
      <w:pPr>
        <w:widowControl w:val="0"/>
        <w:suppressAutoHyphens/>
        <w:spacing w:after="0" w:line="240" w:lineRule="auto"/>
        <w:ind w:left="100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  - Национальная экономика (64,5</w:t>
      </w:r>
      <w:r w:rsidRPr="00A90EE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%)</w:t>
      </w:r>
    </w:p>
    <w:p w:rsidR="00947134" w:rsidRPr="00A90EE1" w:rsidRDefault="00947134" w:rsidP="007172E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A90EE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- Общегосударственные вопросы (25,1</w:t>
      </w:r>
      <w:r w:rsidRPr="00A90EE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%)</w:t>
      </w:r>
    </w:p>
    <w:p w:rsidR="00947134" w:rsidRPr="00A90EE1" w:rsidRDefault="00947134" w:rsidP="00F2033A">
      <w:pPr>
        <w:widowControl w:val="0"/>
        <w:suppressAutoHyphens/>
        <w:spacing w:after="0" w:line="240" w:lineRule="auto"/>
        <w:ind w:left="100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</w:p>
    <w:p w:rsidR="00947134" w:rsidRPr="000D05B1" w:rsidRDefault="00947134" w:rsidP="00BC07E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01 «Общегосударственные вопросы»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 год расходы предусмотрены в объеме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2383,7 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рублей, что на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230,0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мен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ьше ожидаемого исполнения 2016 года. Темп роста составит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91,2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</w:p>
    <w:p w:rsidR="00947134" w:rsidRPr="000D05B1" w:rsidRDefault="00947134" w:rsidP="00BC07EF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Таблица 4</w:t>
      </w:r>
    </w:p>
    <w:p w:rsidR="00947134" w:rsidRPr="000D05B1" w:rsidRDefault="00947134" w:rsidP="00A46DD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Pr="000D05B1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местного бюджета</w:t>
      </w:r>
      <w:r w:rsidRPr="000D05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0D05B1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 разделу «Общегосударственные вопросы»</w:t>
      </w: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2268"/>
        <w:gridCol w:w="928"/>
        <w:gridCol w:w="1214"/>
        <w:gridCol w:w="911"/>
        <w:gridCol w:w="1071"/>
        <w:gridCol w:w="877"/>
        <w:gridCol w:w="978"/>
        <w:gridCol w:w="967"/>
      </w:tblGrid>
      <w:tr w:rsidR="00947134" w:rsidRPr="00724DFA" w:rsidTr="00C7344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C7344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E7383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AE7383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 тыс. руб.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 г.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 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7439B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 г.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2613,7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9421F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2383,7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1908,3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1861,9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97,6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878CA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Функц. высшего должностного лица субъекта РФ и муниц. образования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878CA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Функц. Правительства РФ, высших исполнит. органов госуд. власти субъектов РФ, местных администраций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2033,0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1901,2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527B7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1379,4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0914A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Обеспечение деят.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1F0C9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C7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7446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947134" w:rsidRPr="006C36E4" w:rsidRDefault="00947134" w:rsidP="00B249FE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947134" w:rsidRPr="009421F7" w:rsidRDefault="00947134" w:rsidP="00B249FE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9421F7">
        <w:rPr>
          <w:rFonts w:ascii="Times New Roman" w:hAnsi="Times New Roman"/>
          <w:kern w:val="1"/>
          <w:sz w:val="28"/>
          <w:szCs w:val="28"/>
          <w:lang w:eastAsia="ar-SA"/>
        </w:rPr>
        <w:t>Бюджетные ассигнования по разделу на исполнение расходных обязательств на функционирование высшего должностного лица муниципального образования и функционирование местных администраций предусмотрены в соответствии с 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</w:p>
    <w:p w:rsidR="00947134" w:rsidRPr="009421F7" w:rsidRDefault="00947134" w:rsidP="003F1A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421F7">
        <w:rPr>
          <w:rFonts w:ascii="Times New Roman" w:hAnsi="Times New Roman"/>
          <w:kern w:val="1"/>
          <w:sz w:val="28"/>
          <w:szCs w:val="28"/>
          <w:lang w:eastAsia="ar-SA"/>
        </w:rPr>
        <w:t>По подразделу 0106 «О</w:t>
      </w:r>
      <w:r w:rsidRPr="009421F7">
        <w:rPr>
          <w:rFonts w:ascii="Times New Roman" w:hAnsi="Times New Roman"/>
          <w:sz w:val="28"/>
          <w:szCs w:val="28"/>
        </w:rPr>
        <w:t xml:space="preserve">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в соответствии с Соглашением от </w:t>
      </w:r>
      <w:r>
        <w:rPr>
          <w:rFonts w:ascii="Times New Roman" w:hAnsi="Times New Roman"/>
          <w:sz w:val="28"/>
          <w:szCs w:val="28"/>
        </w:rPr>
        <w:t>19</w:t>
      </w:r>
      <w:r w:rsidRPr="009421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9421F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9421F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10</w:t>
      </w:r>
      <w:r w:rsidRPr="009421F7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6</w:t>
      </w:r>
      <w:r w:rsidRPr="009421F7">
        <w:rPr>
          <w:rFonts w:ascii="Times New Roman" w:hAnsi="Times New Roman"/>
          <w:sz w:val="28"/>
          <w:szCs w:val="28"/>
        </w:rPr>
        <w:t xml:space="preserve"> «О передаче ревизионной комиссии Ордынского района Новосибирской области полномочий ревизионной комиссии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9421F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по осуществлению внешнего муниципального финансового контроля».</w:t>
      </w:r>
    </w:p>
    <w:p w:rsidR="00947134" w:rsidRPr="00B413A3" w:rsidRDefault="00947134" w:rsidP="003F1A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B413A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Резервный фонд на 2017 год и плановый период 2018 и 2019 годов предусмотрен в сумме по 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5,0 </w:t>
      </w:r>
      <w:r w:rsidRPr="00B413A3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0,05</w:t>
      </w:r>
      <w:r w:rsidRPr="00B413A3">
        <w:rPr>
          <w:rFonts w:ascii="Times New Roman" w:hAnsi="Times New Roman"/>
          <w:sz w:val="28"/>
          <w:szCs w:val="28"/>
        </w:rPr>
        <w:t xml:space="preserve"> %, 0,</w:t>
      </w:r>
      <w:r>
        <w:rPr>
          <w:rFonts w:ascii="Times New Roman" w:hAnsi="Times New Roman"/>
          <w:sz w:val="28"/>
          <w:szCs w:val="28"/>
        </w:rPr>
        <w:t>1 % и 0,1</w:t>
      </w:r>
      <w:r w:rsidRPr="00B413A3">
        <w:rPr>
          <w:rFonts w:ascii="Times New Roman" w:hAnsi="Times New Roman"/>
          <w:sz w:val="28"/>
          <w:szCs w:val="28"/>
        </w:rPr>
        <w:t xml:space="preserve"> % от общего объема расходов соответственно </w:t>
      </w:r>
      <w:r w:rsidRPr="00B413A3">
        <w:rPr>
          <w:rFonts w:ascii="Times New Roman" w:hAnsi="Times New Roman"/>
          <w:kern w:val="1"/>
          <w:sz w:val="28"/>
          <w:szCs w:val="28"/>
          <w:lang w:eastAsia="ar-SA"/>
        </w:rPr>
        <w:t>и не превышает установленный п.3.ст.81 БК РФ предел 3,0 %.</w:t>
      </w:r>
    </w:p>
    <w:p w:rsidR="00947134" w:rsidRPr="006C36E4" w:rsidRDefault="00947134" w:rsidP="00850358">
      <w:pPr>
        <w:spacing w:after="0" w:line="240" w:lineRule="auto"/>
        <w:ind w:firstLine="284"/>
        <w:jc w:val="both"/>
        <w:rPr>
          <w:rFonts w:ascii="Times New Roman" w:hAnsi="Times New Roman"/>
          <w:i/>
          <w:kern w:val="1"/>
          <w:sz w:val="28"/>
          <w:szCs w:val="28"/>
          <w:lang w:eastAsia="ar-SA"/>
        </w:rPr>
      </w:pPr>
    </w:p>
    <w:p w:rsidR="00947134" w:rsidRPr="0006134B" w:rsidRDefault="00947134" w:rsidP="00D8642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6134B">
        <w:rPr>
          <w:rFonts w:ascii="Times New Roman" w:hAnsi="Times New Roman"/>
          <w:b/>
          <w:iCs/>
          <w:sz w:val="28"/>
          <w:szCs w:val="28"/>
        </w:rPr>
        <w:t>По разделу 02 «Национальная оборона»</w:t>
      </w:r>
      <w:r w:rsidRPr="0006134B">
        <w:rPr>
          <w:rFonts w:ascii="Times New Roman" w:hAnsi="Times New Roman"/>
          <w:iCs/>
          <w:sz w:val="28"/>
          <w:szCs w:val="28"/>
        </w:rPr>
        <w:t xml:space="preserve"> в местном бюджете предусмотрена реализация мероприятий на осуществление расходов по первичному воинскому учету, где отсутствуют военные комиссариаты на 2017 год – 80,7 тыс. руб., на 2018 и 2019 год –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уровне плана 2017 года</w:t>
      </w:r>
      <w:r w:rsidRPr="0006134B">
        <w:rPr>
          <w:rFonts w:ascii="Times New Roman" w:hAnsi="Times New Roman"/>
          <w:iCs/>
          <w:sz w:val="28"/>
          <w:szCs w:val="28"/>
        </w:rPr>
        <w:t>.</w:t>
      </w:r>
    </w:p>
    <w:p w:rsidR="00947134" w:rsidRPr="006C36E4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b/>
          <w:i/>
          <w:iCs/>
          <w:kern w:val="1"/>
          <w:sz w:val="28"/>
          <w:szCs w:val="28"/>
          <w:lang w:eastAsia="hi-IN" w:bidi="hi-IN"/>
        </w:rPr>
      </w:pPr>
    </w:p>
    <w:p w:rsidR="00947134" w:rsidRDefault="00947134" w:rsidP="00CA3614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06134B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 xml:space="preserve">По разделу 03 «Национальная безопасность и правоохранительная деятельность»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в </w:t>
      </w:r>
      <w:r w:rsidRPr="0006134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местном</w:t>
      </w: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бюджете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запланировано на 2017 год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10,0 тыс. руб., на</w:t>
      </w:r>
      <w:r w:rsidRPr="0006134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планов</w:t>
      </w:r>
      <w:r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ый период 2018 и 2019 годов средства не запланированы.</w:t>
      </w:r>
    </w:p>
    <w:p w:rsidR="00947134" w:rsidRPr="0006134B" w:rsidRDefault="00947134" w:rsidP="00CA3614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</w:t>
      </w:r>
      <w:r w:rsidRPr="0006134B">
        <w:rPr>
          <w:rFonts w:ascii="Times New Roman" w:hAnsi="Times New Roman"/>
          <w:iCs/>
          <w:sz w:val="28"/>
          <w:szCs w:val="28"/>
        </w:rPr>
        <w:t xml:space="preserve"> по этому разделу</w:t>
      </w:r>
      <w:r w:rsidRPr="0006134B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предусмотрены на мероприятия по ЧС и предупреждению террористических мероприятий, реализацию мероприятий по снижению рисков чрезвычайных ситуаций и созданию условий для безопасности жизнедеятельности населения на территории поселения.</w:t>
      </w:r>
    </w:p>
    <w:p w:rsidR="00947134" w:rsidRPr="006C36E4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4"/>
          <w:szCs w:val="24"/>
          <w:lang w:eastAsia="hi-IN" w:bidi="hi-IN"/>
        </w:rPr>
      </w:pPr>
    </w:p>
    <w:p w:rsidR="00947134" w:rsidRPr="0006134B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04 «Национальная экономика»</w:t>
      </w:r>
    </w:p>
    <w:p w:rsidR="00947134" w:rsidRPr="0006134B" w:rsidRDefault="00947134" w:rsidP="007811EA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5</w:t>
      </w:r>
    </w:p>
    <w:p w:rsidR="00947134" w:rsidRPr="0006134B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613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«Национальная экономика»</w:t>
      </w:r>
    </w:p>
    <w:tbl>
      <w:tblPr>
        <w:tblW w:w="0" w:type="auto"/>
        <w:tblInd w:w="250" w:type="dxa"/>
        <w:tblLayout w:type="fixed"/>
        <w:tblLook w:val="0000"/>
      </w:tblPr>
      <w:tblGrid>
        <w:gridCol w:w="709"/>
        <w:gridCol w:w="1843"/>
        <w:gridCol w:w="1275"/>
        <w:gridCol w:w="993"/>
        <w:gridCol w:w="850"/>
        <w:gridCol w:w="935"/>
        <w:gridCol w:w="1049"/>
        <w:gridCol w:w="993"/>
        <w:gridCol w:w="992"/>
      </w:tblGrid>
      <w:tr w:rsidR="00947134" w:rsidRPr="00724DFA" w:rsidTr="000613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2E18D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2E18D5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06134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06134B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06134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06134B">
        <w:trPr>
          <w:trHeight w:val="5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754CB7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тыс.руб.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06134B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</w:tr>
      <w:tr w:rsidR="00947134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</w:tr>
      <w:tr w:rsidR="00947134" w:rsidRPr="00724DFA" w:rsidTr="000613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47134" w:rsidRPr="006C36E4" w:rsidRDefault="00947134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</w:pPr>
    </w:p>
    <w:p w:rsidR="00947134" w:rsidRPr="00FD6E45" w:rsidRDefault="00947134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2016 год по разделу «Национальная экономика» ожидаемое ис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полнение составит в объеме 1079,9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 год запланировано 6108,1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руб., увеличение назначений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о сравнению с 2016 годом на 5028,2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темп роста к предыдущему году составит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565,6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%; на плановый период 2018 года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планируется снижение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расходов по разд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елу к уровню 2017 года на 5243,1 тыс. рублей, темп роста – 14,2</w:t>
      </w:r>
      <w:r w:rsidRPr="00FD6E4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%; в 2019 году предусмотрены расходы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сумме 827,6 тыс. руб., темп роста к уровню 2018 года составит 95,7%.</w:t>
      </w:r>
    </w:p>
    <w:p w:rsidR="00947134" w:rsidRPr="00CB3FDD" w:rsidRDefault="00947134" w:rsidP="00411483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По подразделу 0409 «Дорожное хозяйство (дорожные фонды)» предусмотрены расходы:</w:t>
      </w:r>
    </w:p>
    <w:p w:rsidR="00947134" w:rsidRPr="00CB3FDD" w:rsidRDefault="00947134" w:rsidP="00411483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- в на содержание автомобильных дорог и инженерных сооружений на них в границах поселений за счет средств дорожного фонда в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2017 г. в сумме 549,6 тыс. рублей, 2018 – 865,0 тыс. рублей, 2019 – 827,6</w:t>
      </w: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рублей;</w:t>
      </w:r>
    </w:p>
    <w:p w:rsidR="00947134" w:rsidRPr="00CB3FDD" w:rsidRDefault="00947134" w:rsidP="00411483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CB3FDD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-на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2015-2022гг. за счет средств областного бюджета в 201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7 году – 5280,6 тыс. рублей, за счет средств местного бюджета в 2017 году – 277,9 тыс. рублей.</w:t>
      </w:r>
    </w:p>
    <w:p w:rsidR="00947134" w:rsidRPr="006C36E4" w:rsidRDefault="00947134" w:rsidP="00502E08">
      <w:pPr>
        <w:pStyle w:val="ListParagraph"/>
        <w:widowControl w:val="0"/>
        <w:suppressAutoHyphens/>
        <w:spacing w:after="0" w:line="100" w:lineRule="atLeast"/>
        <w:ind w:left="0"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</w:p>
    <w:p w:rsidR="00947134" w:rsidRPr="00D962FF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D962FF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Раздел 05 «Жилищно-коммунальное хозяйство».</w:t>
      </w:r>
      <w:r w:rsidRPr="00D962FF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947134" w:rsidRPr="00D962FF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</w:p>
    <w:p w:rsidR="00947134" w:rsidRPr="00D962FF" w:rsidRDefault="00947134" w:rsidP="003A4ABF">
      <w:pPr>
        <w:pStyle w:val="BodyTextFirstIndent2"/>
        <w:spacing w:after="0" w:line="240" w:lineRule="auto"/>
        <w:ind w:left="357" w:right="142" w:firstLine="357"/>
        <w:jc w:val="both"/>
        <w:rPr>
          <w:rFonts w:ascii="Times New Roman" w:hAnsi="Times New Roman"/>
          <w:sz w:val="28"/>
          <w:szCs w:val="28"/>
        </w:rPr>
      </w:pPr>
      <w:r w:rsidRPr="00D962FF">
        <w:rPr>
          <w:rFonts w:ascii="Times New Roman" w:hAnsi="Times New Roman"/>
          <w:sz w:val="28"/>
          <w:szCs w:val="28"/>
        </w:rPr>
        <w:t>Доля расходов на жилищно-коммунальное хозяйство  прогнозирует</w:t>
      </w:r>
      <w:r>
        <w:rPr>
          <w:rFonts w:ascii="Times New Roman" w:hAnsi="Times New Roman"/>
          <w:sz w:val="28"/>
          <w:szCs w:val="28"/>
        </w:rPr>
        <w:t>ся    в 2017 году в объеме 243,8 тыс. руб., или 2,6</w:t>
      </w:r>
      <w:r w:rsidRPr="00D962FF">
        <w:rPr>
          <w:rFonts w:ascii="Times New Roman" w:hAnsi="Times New Roman"/>
          <w:sz w:val="28"/>
          <w:szCs w:val="28"/>
        </w:rPr>
        <w:t>%  от общего объема прогнозируемых расходов,</w:t>
      </w:r>
      <w:r>
        <w:rPr>
          <w:rFonts w:ascii="Times New Roman" w:hAnsi="Times New Roman"/>
          <w:sz w:val="28"/>
          <w:szCs w:val="28"/>
        </w:rPr>
        <w:t xml:space="preserve"> в плановом периоде 2018 года – 177,4 </w:t>
      </w:r>
      <w:r w:rsidRPr="00D962FF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с. руб.(5,1%),в  2019 году – 169,3</w:t>
      </w:r>
      <w:r w:rsidRPr="00D962FF">
        <w:rPr>
          <w:rFonts w:ascii="Times New Roman" w:hAnsi="Times New Roman"/>
          <w:sz w:val="28"/>
          <w:szCs w:val="28"/>
        </w:rPr>
        <w:t xml:space="preserve"> тыс. руб.(</w:t>
      </w:r>
      <w:r>
        <w:rPr>
          <w:rFonts w:ascii="Times New Roman" w:hAnsi="Times New Roman"/>
          <w:sz w:val="28"/>
          <w:szCs w:val="28"/>
        </w:rPr>
        <w:t>4,9</w:t>
      </w:r>
      <w:r w:rsidRPr="00D962FF">
        <w:rPr>
          <w:rFonts w:ascii="Times New Roman" w:hAnsi="Times New Roman"/>
          <w:sz w:val="28"/>
          <w:szCs w:val="28"/>
        </w:rPr>
        <w:t>%).</w:t>
      </w:r>
    </w:p>
    <w:p w:rsidR="00947134" w:rsidRPr="00D962FF" w:rsidRDefault="00947134" w:rsidP="007811EA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962F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Таблица 6</w:t>
      </w:r>
    </w:p>
    <w:p w:rsidR="00947134" w:rsidRPr="00D962FF" w:rsidRDefault="00947134" w:rsidP="00A46DD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0"/>
          <w:szCs w:val="24"/>
          <w:lang w:eastAsia="hi-IN" w:bidi="hi-IN"/>
        </w:rPr>
      </w:pPr>
      <w:r w:rsidRPr="00D962F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Динамика и структура расходов местного бюджета по разделу «Жилищно-коммунальное хозяйство»</w:t>
      </w:r>
    </w:p>
    <w:tbl>
      <w:tblPr>
        <w:tblW w:w="10090" w:type="dxa"/>
        <w:tblInd w:w="108" w:type="dxa"/>
        <w:tblLayout w:type="fixed"/>
        <w:tblLook w:val="0000"/>
      </w:tblPr>
      <w:tblGrid>
        <w:gridCol w:w="709"/>
        <w:gridCol w:w="1881"/>
        <w:gridCol w:w="1305"/>
        <w:gridCol w:w="1032"/>
        <w:gridCol w:w="927"/>
        <w:gridCol w:w="1035"/>
        <w:gridCol w:w="908"/>
        <w:gridCol w:w="1134"/>
        <w:gridCol w:w="1159"/>
      </w:tblGrid>
      <w:tr w:rsidR="00947134" w:rsidRPr="00724DFA" w:rsidTr="00984A6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A46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A46D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A46D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D96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D962FF">
            <w:pPr>
              <w:snapToGrid w:val="0"/>
              <w:spacing w:after="0" w:line="240" w:lineRule="auto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D962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984A6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2E18D5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D962F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177,4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</w:tr>
      <w:tr w:rsidR="00947134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7134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984A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47134" w:rsidRPr="00724DFA" w:rsidTr="00984A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2E18D5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</w:tr>
    </w:tbl>
    <w:p w:rsidR="00947134" w:rsidRPr="006C36E4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iCs/>
          <w:kern w:val="1"/>
          <w:sz w:val="28"/>
          <w:szCs w:val="34"/>
          <w:lang w:eastAsia="hi-IN" w:bidi="hi-IN"/>
        </w:rPr>
      </w:pPr>
    </w:p>
    <w:p w:rsidR="00947134" w:rsidRPr="009D616C" w:rsidRDefault="00947134" w:rsidP="004A3DB6">
      <w:pPr>
        <w:pStyle w:val="ListParagraph"/>
        <w:widowControl w:val="0"/>
        <w:suppressAutoHyphens/>
        <w:spacing w:after="0" w:line="100" w:lineRule="atLeast"/>
        <w:ind w:left="0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6C36E4">
        <w:rPr>
          <w:rFonts w:ascii="Times New Roman" w:hAnsi="Times New Roman"/>
          <w:i/>
          <w:sz w:val="28"/>
          <w:szCs w:val="28"/>
        </w:rPr>
        <w:t xml:space="preserve">     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Расходы по подразделу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0503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«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Благоустройство»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2017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 предусмотрены</w:t>
      </w:r>
      <w:r w:rsidRPr="00D05197">
        <w:rPr>
          <w:rFonts w:ascii="Times New Roman" w:hAnsi="Times New Roman"/>
          <w:iCs/>
          <w:sz w:val="28"/>
          <w:szCs w:val="28"/>
        </w:rPr>
        <w:t xml:space="preserve"> на  содержание уличного освещения, содержание автомобильных дорог в рамках благоустройства, прочие мероприятия по благоустройству поселения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сумме 243,8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емому периоду 2016 года на 607,0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28,7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</w:t>
      </w:r>
      <w:r w:rsidRPr="006C36E4">
        <w:rPr>
          <w:rFonts w:ascii="Times New Roman" w:eastAsia="SimSun" w:hAnsi="Times New Roman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2018 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ходы предусмотрены в сумме 177,4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мому периоду 2017 года на 66,4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 Темп роста составит 72,8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%. В 2019 год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у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рас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ходы предусмотрены в сумме 169,3 тыс. рублей,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со снижением к ожидае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мому периоду 2018 года на 8,1 </w:t>
      </w:r>
      <w:r w:rsidRPr="009D616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тыс.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рублей.</w:t>
      </w:r>
    </w:p>
    <w:p w:rsidR="00947134" w:rsidRPr="006C36E4" w:rsidRDefault="00947134" w:rsidP="00623B4A">
      <w:pPr>
        <w:pStyle w:val="Heading2"/>
        <w:ind w:firstLine="284"/>
        <w:jc w:val="both"/>
        <w:rPr>
          <w:rFonts w:ascii="Times New Roman" w:eastAsia="SimSun" w:hAnsi="Times New Roman"/>
          <w:b/>
          <w:kern w:val="1"/>
          <w:szCs w:val="28"/>
          <w:lang w:eastAsia="hi-IN" w:bidi="hi-IN"/>
        </w:rPr>
      </w:pPr>
    </w:p>
    <w:p w:rsidR="00947134" w:rsidRPr="00AC3B47" w:rsidRDefault="00947134" w:rsidP="00081375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AC3B47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 разделу 07 «Образование» </w:t>
      </w:r>
      <w:r w:rsidRPr="00AC3B4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планируются в 2017 году в сумме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5,0</w:t>
      </w:r>
      <w:r w:rsidRPr="00AC3B4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что на 5,0 тыс. рублей меньше к ожидаемому исполнению 2016 года. На плановый период 2018 и 2019 годов – на уровне плана 2017 года.</w:t>
      </w:r>
    </w:p>
    <w:p w:rsidR="00947134" w:rsidRPr="00AC3B47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AC3B4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Удельный вес в расходах бюджета на 2017 год – 0,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05</w:t>
      </w:r>
      <w:r w:rsidRPr="00AC3B4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 В 2018 году расходы по разделу в общей ст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руктуре расходов составляют 0,14%, в 2019 году - 0,14</w:t>
      </w:r>
      <w:r w:rsidRPr="00AC3B47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947134" w:rsidRPr="00AC3B47" w:rsidRDefault="00947134" w:rsidP="00A46DDC">
      <w:pPr>
        <w:tabs>
          <w:tab w:val="left" w:pos="858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3B47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C3B47">
        <w:rPr>
          <w:rFonts w:ascii="Times New Roman" w:hAnsi="Times New Roman"/>
          <w:sz w:val="28"/>
          <w:szCs w:val="28"/>
        </w:rPr>
        <w:t>Таблица 7</w:t>
      </w:r>
    </w:p>
    <w:p w:rsidR="00947134" w:rsidRPr="00AC3B47" w:rsidRDefault="00947134" w:rsidP="00A46D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C3B47">
        <w:rPr>
          <w:rFonts w:ascii="Times New Roman" w:hAnsi="Times New Roman"/>
          <w:sz w:val="28"/>
          <w:szCs w:val="28"/>
        </w:rPr>
        <w:t>Динамика и структура расходов по разделу «Образование»</w:t>
      </w:r>
    </w:p>
    <w:tbl>
      <w:tblPr>
        <w:tblW w:w="10090" w:type="dxa"/>
        <w:tblInd w:w="108" w:type="dxa"/>
        <w:tblLayout w:type="fixed"/>
        <w:tblLook w:val="0000"/>
      </w:tblPr>
      <w:tblGrid>
        <w:gridCol w:w="709"/>
        <w:gridCol w:w="1881"/>
        <w:gridCol w:w="1305"/>
        <w:gridCol w:w="1032"/>
        <w:gridCol w:w="927"/>
        <w:gridCol w:w="1035"/>
        <w:gridCol w:w="908"/>
        <w:gridCol w:w="1134"/>
        <w:gridCol w:w="1159"/>
      </w:tblGrid>
      <w:tr w:rsidR="00947134" w:rsidRPr="00724DFA" w:rsidTr="00623A5C">
        <w:trPr>
          <w:trHeight w:val="6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C3B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AC3B47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AC3B4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3A4AB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AC3B4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3A4A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8C25AC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623A5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947134" w:rsidRPr="006C36E4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AC3B47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C3B4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Планируемые бюджетные ассигнования предусматривают реализацию мероприятий в сфере молодежной политики и оздоровления детей на территории поселения.</w:t>
      </w:r>
    </w:p>
    <w:p w:rsidR="00947134" w:rsidRPr="006C36E4" w:rsidRDefault="00947134" w:rsidP="00B249FE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E15066" w:rsidRDefault="00947134" w:rsidP="009B19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1506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По разделу 08 «Культура, кинематография»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расходы в 2017 году планируются в объеме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365,8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со снижением к ожидаемо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му исполнению 2016 года на 34,2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 на 2018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 2019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год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ы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- в объеме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50,0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со снижением к ожидаемо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му исполнению 2017 года на 315,8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рублей, .</w:t>
      </w:r>
    </w:p>
    <w:p w:rsidR="00947134" w:rsidRPr="00E15066" w:rsidRDefault="00947134" w:rsidP="00731D1A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 xml:space="preserve">Удельный вес в общем объеме расходов бюджета на 2017 год – 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3,9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 В 2018 году расходы по разделу в общей структуре расходов составляют 1,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4%, в 2019 году – 1,4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947134" w:rsidRPr="00E15066" w:rsidRDefault="00947134" w:rsidP="00B16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Таблица 8 </w:t>
      </w:r>
    </w:p>
    <w:p w:rsidR="00947134" w:rsidRPr="00E15066" w:rsidRDefault="00947134" w:rsidP="00B16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Динамика и структура расходов по разделу «Культура, кинематография» </w:t>
      </w:r>
    </w:p>
    <w:p w:rsidR="00947134" w:rsidRPr="006C36E4" w:rsidRDefault="00947134" w:rsidP="00B16A2B">
      <w:pPr>
        <w:spacing w:after="0" w:line="240" w:lineRule="auto"/>
        <w:rPr>
          <w:rFonts w:ascii="Times New Roman" w:hAnsi="Times New Roman"/>
          <w:i/>
          <w:sz w:val="28"/>
          <w:szCs w:val="28"/>
          <w:highlight w:val="yellow"/>
        </w:rPr>
      </w:pP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947134" w:rsidRPr="00724DFA" w:rsidTr="00B16A2B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B16A2B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B16A2B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8C25AC">
        <w:trPr>
          <w:trHeight w:val="4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8C25AC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947134" w:rsidRPr="006C36E4" w:rsidRDefault="00947134" w:rsidP="009B19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E15066" w:rsidRDefault="00947134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E15066">
        <w:rPr>
          <w:rFonts w:ascii="Times New Roman" w:hAnsi="Times New Roman"/>
          <w:b/>
          <w:iCs/>
          <w:sz w:val="28"/>
          <w:szCs w:val="28"/>
        </w:rPr>
        <w:t>Расходы по разделу 10 «Социальная политика»</w:t>
      </w:r>
      <w:r w:rsidRPr="00E15066">
        <w:rPr>
          <w:rFonts w:ascii="Times New Roman" w:hAnsi="Times New Roman"/>
          <w:iCs/>
          <w:sz w:val="28"/>
          <w:szCs w:val="28"/>
        </w:rPr>
        <w:t xml:space="preserve"> запланир</w:t>
      </w:r>
      <w:r>
        <w:rPr>
          <w:rFonts w:ascii="Times New Roman" w:hAnsi="Times New Roman"/>
          <w:iCs/>
          <w:sz w:val="28"/>
          <w:szCs w:val="28"/>
        </w:rPr>
        <w:t>ованы на 2017 год в объеме 273,6</w:t>
      </w:r>
      <w:r w:rsidRPr="00E15066">
        <w:rPr>
          <w:rFonts w:ascii="Times New Roman" w:hAnsi="Times New Roman"/>
          <w:iCs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что на 10,5</w:t>
      </w:r>
      <w:r w:rsidRPr="00E15066">
        <w:rPr>
          <w:rFonts w:ascii="Times New Roman" w:hAnsi="Times New Roman"/>
          <w:sz w:val="28"/>
          <w:szCs w:val="28"/>
        </w:rPr>
        <w:t xml:space="preserve"> тыс. рублей </w:t>
      </w:r>
      <w:r w:rsidRPr="00E15066">
        <w:rPr>
          <w:rFonts w:ascii="Times New Roman" w:hAnsi="Times New Roman"/>
          <w:iCs/>
          <w:sz w:val="28"/>
          <w:szCs w:val="28"/>
        </w:rPr>
        <w:t>больше ожидаемого исполнения за 2016 год. Темп роста сост</w:t>
      </w:r>
      <w:r>
        <w:rPr>
          <w:rFonts w:ascii="Times New Roman" w:hAnsi="Times New Roman"/>
          <w:iCs/>
          <w:sz w:val="28"/>
          <w:szCs w:val="28"/>
        </w:rPr>
        <w:t>авит 104,0</w:t>
      </w:r>
      <w:r w:rsidRPr="00E15066">
        <w:rPr>
          <w:rFonts w:ascii="Times New Roman" w:hAnsi="Times New Roman"/>
          <w:iCs/>
          <w:sz w:val="28"/>
          <w:szCs w:val="28"/>
        </w:rPr>
        <w:t xml:space="preserve"> %. На плановый период 2018 и 2019 годов – расходы предусмотрены на уровне 2017 года.</w:t>
      </w:r>
    </w:p>
    <w:p w:rsidR="00947134" w:rsidRPr="00E15066" w:rsidRDefault="00947134" w:rsidP="00B16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066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15066">
        <w:rPr>
          <w:rFonts w:ascii="Times New Roman" w:hAnsi="Times New Roman"/>
          <w:sz w:val="28"/>
          <w:szCs w:val="28"/>
        </w:rPr>
        <w:t>Таблица 9</w:t>
      </w:r>
    </w:p>
    <w:p w:rsidR="00947134" w:rsidRPr="00E15066" w:rsidRDefault="00947134" w:rsidP="00B16A2B">
      <w:pPr>
        <w:spacing w:after="0" w:line="240" w:lineRule="auto"/>
        <w:ind w:firstLine="708"/>
        <w:jc w:val="center"/>
        <w:rPr>
          <w:rFonts w:ascii="Times New Roman" w:hAnsi="Times New Roman"/>
          <w:highlight w:val="yellow"/>
        </w:rPr>
      </w:pPr>
      <w:r w:rsidRPr="00E15066">
        <w:rPr>
          <w:rFonts w:ascii="Times New Roman" w:hAnsi="Times New Roman"/>
          <w:sz w:val="28"/>
          <w:szCs w:val="28"/>
        </w:rPr>
        <w:t xml:space="preserve">Структура и динамика расходов по разделу «Социальная политика» </w:t>
      </w: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947134" w:rsidRPr="00724DFA" w:rsidTr="003A4ABF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B16A2B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B16A2B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3A4ABF">
        <w:trPr>
          <w:trHeight w:val="6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7172E7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947134" w:rsidRPr="00E15066" w:rsidRDefault="00947134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47134" w:rsidRPr="00E15066" w:rsidRDefault="00947134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15066">
        <w:rPr>
          <w:rFonts w:ascii="Times New Roman" w:hAnsi="Times New Roman"/>
          <w:iCs/>
          <w:sz w:val="28"/>
          <w:szCs w:val="28"/>
        </w:rPr>
        <w:t xml:space="preserve"> </w:t>
      </w:r>
      <w:r w:rsidRPr="00E1506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 данному разделу бюджетные ассигнования предусмотрены на доплаты к пенсиям муниципальных служащих.</w:t>
      </w:r>
    </w:p>
    <w:p w:rsidR="00947134" w:rsidRPr="006C36E4" w:rsidRDefault="00947134" w:rsidP="00B249FE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E15066" w:rsidRDefault="00947134" w:rsidP="00954FE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15066"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  <w:t>Расходы по разделу 11 «Физическая культура и спорт»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планируются в 2017 году сумме 5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,0 тыс. рублей, что ниже </w:t>
      </w:r>
      <w:r w:rsidRPr="00E15066">
        <w:rPr>
          <w:rFonts w:ascii="Times New Roman" w:hAnsi="Times New Roman"/>
          <w:iCs/>
          <w:sz w:val="28"/>
          <w:szCs w:val="28"/>
        </w:rPr>
        <w:t xml:space="preserve">ожидаемого исполнения 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2016 года на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5</w:t>
      </w: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,0 тыс. рублей.</w:t>
      </w:r>
    </w:p>
    <w:p w:rsidR="00947134" w:rsidRPr="00E15066" w:rsidRDefault="00947134" w:rsidP="007F572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</w:pP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Удельный вес в общем объеме ра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сходов бюджета на 2017 год – 0,05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 В 2018 году расходы по разделу в общей с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труктуре расходов составляют 0,1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%, в 2019 году – 0,</w:t>
      </w:r>
      <w:r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1</w:t>
      </w:r>
      <w:r w:rsidRPr="00E15066">
        <w:rPr>
          <w:rFonts w:ascii="Times New Roman" w:eastAsia="SimSun" w:hAnsi="Times New Roman"/>
          <w:iCs/>
          <w:kern w:val="1"/>
          <w:sz w:val="28"/>
          <w:szCs w:val="34"/>
          <w:lang w:eastAsia="hi-IN" w:bidi="hi-IN"/>
        </w:rPr>
        <w:t>%.</w:t>
      </w:r>
    </w:p>
    <w:p w:rsidR="00947134" w:rsidRPr="00E15066" w:rsidRDefault="00947134" w:rsidP="00954FE7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E15066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Бюджетные ассигнования на плановый период 2018 и 2019 годов установлены на уровне 2017 года. </w:t>
      </w:r>
    </w:p>
    <w:p w:rsidR="00947134" w:rsidRPr="00E15066" w:rsidRDefault="00947134" w:rsidP="009459B8">
      <w:pPr>
        <w:tabs>
          <w:tab w:val="left" w:pos="264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>Таблица 10</w:t>
      </w:r>
    </w:p>
    <w:p w:rsidR="00947134" w:rsidRPr="00E15066" w:rsidRDefault="00947134" w:rsidP="009459B8">
      <w:pPr>
        <w:tabs>
          <w:tab w:val="left" w:pos="26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 xml:space="preserve"> Структура и динамика расходов по разделу «Физическая культура и спорт»</w:t>
      </w:r>
    </w:p>
    <w:p w:rsidR="00947134" w:rsidRPr="00E15066" w:rsidRDefault="00947134" w:rsidP="009459B8">
      <w:pPr>
        <w:tabs>
          <w:tab w:val="left" w:pos="264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6" w:type="dxa"/>
        <w:tblInd w:w="108" w:type="dxa"/>
        <w:tblLayout w:type="fixed"/>
        <w:tblLook w:val="0000"/>
      </w:tblPr>
      <w:tblGrid>
        <w:gridCol w:w="711"/>
        <w:gridCol w:w="1886"/>
        <w:gridCol w:w="1308"/>
        <w:gridCol w:w="1035"/>
        <w:gridCol w:w="929"/>
        <w:gridCol w:w="1038"/>
        <w:gridCol w:w="910"/>
        <w:gridCol w:w="1137"/>
        <w:gridCol w:w="1162"/>
      </w:tblGrid>
      <w:tr w:rsidR="00947134" w:rsidRPr="00724DFA" w:rsidTr="003A4ABF">
        <w:trPr>
          <w:trHeight w:val="66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Рзд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Прз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7134" w:rsidRPr="00724DFA" w:rsidRDefault="00947134" w:rsidP="003A4AB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947134" w:rsidRPr="00724DFA" w:rsidRDefault="00947134" w:rsidP="003A4ABF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134" w:rsidRPr="00724DFA" w:rsidRDefault="00947134" w:rsidP="00E1506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47134" w:rsidRPr="00724DFA" w:rsidTr="003A4ABF">
        <w:trPr>
          <w:trHeight w:val="46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Ожид. исп.,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2016г.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2017г.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план,</w:t>
            </w:r>
          </w:p>
          <w:p w:rsidR="00947134" w:rsidRPr="00724DFA" w:rsidRDefault="00947134" w:rsidP="003A4ABF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134" w:rsidRPr="00724DFA" w:rsidRDefault="00947134" w:rsidP="00E15066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В % к 2018г.</w:t>
            </w:r>
          </w:p>
        </w:tc>
      </w:tr>
      <w:tr w:rsidR="00947134" w:rsidRPr="00724DFA" w:rsidTr="003A4ABF">
        <w:trPr>
          <w:trHeight w:val="6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47134" w:rsidRPr="00724DFA" w:rsidTr="003A4ABF">
        <w:trPr>
          <w:trHeight w:val="6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3A4ABF">
            <w:pPr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24DF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34" w:rsidRPr="00724DFA" w:rsidRDefault="00947134" w:rsidP="00BA0CED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724DF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947134" w:rsidRPr="00E15066" w:rsidRDefault="00947134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Cs/>
          <w:sz w:val="28"/>
          <w:szCs w:val="34"/>
        </w:rPr>
      </w:pPr>
    </w:p>
    <w:p w:rsidR="00947134" w:rsidRPr="00E15066" w:rsidRDefault="00947134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Cs/>
          <w:sz w:val="28"/>
          <w:szCs w:val="34"/>
        </w:rPr>
      </w:pPr>
      <w:r w:rsidRPr="00E15066">
        <w:rPr>
          <w:rFonts w:ascii="Times New Roman" w:hAnsi="Times New Roman"/>
          <w:iCs/>
          <w:sz w:val="28"/>
          <w:szCs w:val="34"/>
        </w:rPr>
        <w:t>В сфере спорта и физической культуры к полномочиям органов местного самоуправления отнесены вопросы обеспечения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947134" w:rsidRPr="006C36E4" w:rsidRDefault="00947134" w:rsidP="00C112A1">
      <w:pPr>
        <w:tabs>
          <w:tab w:val="left" w:pos="264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34"/>
        </w:rPr>
      </w:pPr>
    </w:p>
    <w:p w:rsidR="00947134" w:rsidRPr="00E15066" w:rsidRDefault="00947134" w:rsidP="007941D3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E15066">
        <w:rPr>
          <w:rFonts w:ascii="Times New Roman" w:hAnsi="Times New Roman"/>
          <w:b/>
          <w:sz w:val="28"/>
          <w:szCs w:val="28"/>
        </w:rPr>
        <w:t>Источники финансирования дефицита местного бюджета</w:t>
      </w:r>
    </w:p>
    <w:p w:rsidR="00947134" w:rsidRPr="00E15066" w:rsidRDefault="00947134" w:rsidP="00DC26C8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E15066">
        <w:rPr>
          <w:rFonts w:ascii="Times New Roman" w:hAnsi="Times New Roman"/>
          <w:sz w:val="28"/>
          <w:szCs w:val="28"/>
        </w:rPr>
        <w:tab/>
      </w:r>
      <w:r w:rsidRPr="00E1506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тыс. руб.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890"/>
        <w:gridCol w:w="1890"/>
        <w:gridCol w:w="1507"/>
      </w:tblGrid>
      <w:tr w:rsidR="00947134" w:rsidRPr="00724DFA" w:rsidTr="00A46DDC">
        <w:trPr>
          <w:cantSplit/>
          <w:tblHeader/>
        </w:trPr>
        <w:tc>
          <w:tcPr>
            <w:tcW w:w="4253" w:type="dxa"/>
          </w:tcPr>
          <w:p w:rsidR="00947134" w:rsidRPr="00E15066" w:rsidRDefault="00947134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47134" w:rsidRPr="00E15066" w:rsidRDefault="00947134" w:rsidP="00E15066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890" w:type="dxa"/>
          </w:tcPr>
          <w:p w:rsidR="00947134" w:rsidRPr="00E15066" w:rsidRDefault="00947134" w:rsidP="00E15066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07" w:type="dxa"/>
          </w:tcPr>
          <w:p w:rsidR="00947134" w:rsidRPr="00E15066" w:rsidRDefault="00947134" w:rsidP="00E15066">
            <w:pPr>
              <w:pStyle w:val="ConsPlusNormal"/>
              <w:ind w:left="142" w:right="-108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947134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52012F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9475,7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52012F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3449,2</w:t>
            </w:r>
          </w:p>
        </w:tc>
        <w:tc>
          <w:tcPr>
            <w:tcW w:w="1507" w:type="dxa"/>
            <w:vAlign w:val="center"/>
          </w:tcPr>
          <w:p w:rsidR="00947134" w:rsidRPr="00E15066" w:rsidRDefault="00947134" w:rsidP="0052012F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2992,7</w:t>
            </w:r>
          </w:p>
        </w:tc>
      </w:tr>
      <w:tr w:rsidR="00947134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BA0CED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9475,7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BA0CED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3449,2</w:t>
            </w:r>
          </w:p>
        </w:tc>
        <w:tc>
          <w:tcPr>
            <w:tcW w:w="1507" w:type="dxa"/>
            <w:vAlign w:val="center"/>
          </w:tcPr>
          <w:p w:rsidR="00947134" w:rsidRPr="00E15066" w:rsidRDefault="00947134" w:rsidP="00BA0CED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3441,1</w:t>
            </w:r>
          </w:p>
        </w:tc>
      </w:tr>
      <w:tr w:rsidR="00947134" w:rsidRPr="00724DFA" w:rsidTr="00A46DDC">
        <w:trPr>
          <w:cantSplit/>
          <w:tblHeader/>
        </w:trPr>
        <w:tc>
          <w:tcPr>
            <w:tcW w:w="4253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Дефицит(-) Профицит(+)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947134" w:rsidRPr="00E15066" w:rsidRDefault="00947134" w:rsidP="00DC26C8">
            <w:pPr>
              <w:pStyle w:val="ConsPlusNormal"/>
              <w:ind w:left="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</w:tr>
    </w:tbl>
    <w:p w:rsidR="00947134" w:rsidRPr="006C36E4" w:rsidRDefault="00947134" w:rsidP="00DC26C8">
      <w:pPr>
        <w:pStyle w:val="BodyTextIndent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C36E4">
        <w:rPr>
          <w:rFonts w:ascii="Times New Roman" w:hAnsi="Times New Roman"/>
          <w:b/>
          <w:i/>
          <w:sz w:val="24"/>
          <w:szCs w:val="24"/>
        </w:rPr>
        <w:tab/>
      </w:r>
    </w:p>
    <w:p w:rsidR="00947134" w:rsidRDefault="00947134" w:rsidP="007941D3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947134" w:rsidRPr="00610BCC" w:rsidRDefault="00947134" w:rsidP="007941D3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  <w:r w:rsidRPr="00610BC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местного бюджета</w:t>
      </w:r>
    </w:p>
    <w:p w:rsidR="00947134" w:rsidRPr="00610BCC" w:rsidRDefault="00947134" w:rsidP="00C112A1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В 2017-2019 годах заимствования муниципального внутреннего долга не предусмотрено, предоставление бюджетных кредитов из бюджета поселений не планируется.</w:t>
      </w:r>
    </w:p>
    <w:p w:rsidR="00947134" w:rsidRPr="00610BCC" w:rsidRDefault="00947134" w:rsidP="00C112A1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10BCC">
        <w:rPr>
          <w:rFonts w:ascii="Times New Roman" w:eastAsia="SimSun" w:hAnsi="Times New Roman"/>
          <w:b/>
          <w:iCs/>
          <w:kern w:val="1"/>
          <w:sz w:val="28"/>
          <w:szCs w:val="28"/>
          <w:lang w:eastAsia="hi-IN" w:bidi="hi-IN"/>
        </w:rPr>
        <w:t>По разделу 99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в составе расходов местного бюджета на плановый период 2018 и 2019 годов предусмотрены условно утвержденные расходы в соответствии с </w:t>
      </w:r>
      <w:r w:rsidRPr="00610BCC">
        <w:rPr>
          <w:rFonts w:ascii="Times New Roman" w:hAnsi="Times New Roman"/>
          <w:iCs/>
          <w:sz w:val="28"/>
          <w:szCs w:val="28"/>
        </w:rPr>
        <w:t>п.3</w:t>
      </w:r>
      <w:r w:rsidRPr="00610BCC">
        <w:rPr>
          <w:iCs/>
          <w:sz w:val="28"/>
          <w:szCs w:val="28"/>
        </w:rPr>
        <w:t xml:space="preserve"> 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ст.184.1БК РФ. </w:t>
      </w:r>
    </w:p>
    <w:p w:rsidR="00947134" w:rsidRPr="00610BCC" w:rsidRDefault="00947134" w:rsidP="009459B8">
      <w:pPr>
        <w:widowControl w:val="0"/>
        <w:tabs>
          <w:tab w:val="left" w:pos="2649"/>
        </w:tabs>
        <w:suppressAutoHyphens/>
        <w:spacing w:after="0" w:line="100" w:lineRule="atLeast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На 2018 год условно утвержденные расходы п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ланируются в сумме 84,2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рублей (не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на 2019 год в сумме 168,0</w:t>
      </w:r>
      <w:r w:rsidRPr="00610BCC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тыс. руб. (не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Нарушений не установлено.</w:t>
      </w:r>
    </w:p>
    <w:p w:rsidR="00947134" w:rsidRPr="005A7B46" w:rsidRDefault="00947134" w:rsidP="009972A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В соответствии со статьей 18 Бюджетного кодекса РФ,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947134" w:rsidRPr="005A7B46" w:rsidRDefault="00947134" w:rsidP="009972A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5A7B46">
        <w:rPr>
          <w:rFonts w:ascii="Times New Roman" w:hAnsi="Times New Roman"/>
          <w:color w:val="000000"/>
          <w:sz w:val="28"/>
          <w:szCs w:val="28"/>
        </w:rPr>
        <w:t>Проект бюджета на 2017 год  и плановый пери</w:t>
      </w:r>
      <w:r>
        <w:rPr>
          <w:rFonts w:ascii="Times New Roman" w:hAnsi="Times New Roman"/>
          <w:color w:val="000000"/>
          <w:sz w:val="28"/>
          <w:szCs w:val="28"/>
        </w:rPr>
        <w:t xml:space="preserve">од 2018 и 2019 годы сформирован </w:t>
      </w:r>
      <w:r w:rsidRPr="005A7B46">
        <w:rPr>
          <w:rFonts w:ascii="Times New Roman" w:hAnsi="Times New Roman"/>
          <w:color w:val="000000"/>
          <w:sz w:val="28"/>
          <w:szCs w:val="28"/>
        </w:rPr>
        <w:t>в соответствии с правилами применения  бюджетной классификации, установленными приказом Министерства ф</w:t>
      </w:r>
      <w:r>
        <w:rPr>
          <w:rFonts w:ascii="Times New Roman" w:hAnsi="Times New Roman"/>
          <w:color w:val="000000"/>
          <w:sz w:val="28"/>
          <w:szCs w:val="28"/>
        </w:rPr>
        <w:t>инансов РФ от 01.07.2013 №65н «</w:t>
      </w:r>
      <w:r w:rsidRPr="005A7B46">
        <w:rPr>
          <w:rFonts w:ascii="Times New Roman" w:hAnsi="Times New Roman"/>
          <w:color w:val="000000"/>
          <w:sz w:val="28"/>
          <w:szCs w:val="28"/>
        </w:rPr>
        <w:t xml:space="preserve">Об утверждении Указаний о порядке применения бюджетной классификации Российской Федерации» (с изменениями и дополнениями). </w:t>
      </w:r>
    </w:p>
    <w:p w:rsidR="00947134" w:rsidRPr="006C36E4" w:rsidRDefault="00947134" w:rsidP="003C27C8">
      <w:pPr>
        <w:widowControl w:val="0"/>
        <w:suppressAutoHyphens/>
        <w:spacing w:after="0" w:line="100" w:lineRule="atLeast"/>
        <w:ind w:firstLine="284"/>
        <w:jc w:val="both"/>
        <w:rPr>
          <w:i/>
          <w:sz w:val="28"/>
          <w:szCs w:val="28"/>
        </w:rPr>
      </w:pPr>
    </w:p>
    <w:p w:rsidR="00947134" w:rsidRPr="00050257" w:rsidRDefault="00947134" w:rsidP="0012401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Ревизионная комиссия Ордынского района Новосибирской области, рассмотрев проект решения «О бюджете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Устюжанинского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Pr="0005025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Ордынского района Новосибирской области 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2017 год и плановый период 2018 и 2019 годов» считает, что </w:t>
      </w:r>
      <w:r w:rsidRPr="00050257">
        <w:rPr>
          <w:rFonts w:ascii="Times New Roman" w:hAnsi="Times New Roman"/>
          <w:sz w:val="28"/>
          <w:szCs w:val="28"/>
        </w:rPr>
        <w:t xml:space="preserve">основные параметры решения «О бюджете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05025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2017 год и плановый период 2018 и 2019 годов» соответствуют бюджетному законодательству,</w:t>
      </w:r>
      <w:r w:rsidRPr="00050257">
        <w:rPr>
          <w:sz w:val="28"/>
          <w:szCs w:val="28"/>
        </w:rPr>
        <w:t xml:space="preserve"> 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проект может быть принят </w:t>
      </w:r>
      <w:r w:rsidRPr="00050257">
        <w:rPr>
          <w:rFonts w:ascii="Times New Roman" w:hAnsi="Times New Roman"/>
          <w:sz w:val="28"/>
          <w:szCs w:val="28"/>
        </w:rPr>
        <w:t xml:space="preserve">на сессии Совета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05025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947134" w:rsidRPr="006C36E4" w:rsidRDefault="00947134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050257" w:rsidRDefault="00947134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соответствии с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п.4.ст.16</w:t>
      </w:r>
      <w:r w:rsidRPr="00BD5B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Положения «О бюджетном процессе в </w:t>
      </w:r>
      <w:r w:rsidRPr="00BD5BB5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Устюжанинском сельсовете</w:t>
      </w: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Ордынского района Новосибирской области» экспертное заключение направить в Совет депутатов </w:t>
      </w:r>
      <w:r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>Устюжанинского</w:t>
      </w:r>
      <w:r w:rsidRPr="00050257">
        <w:rPr>
          <w:rFonts w:ascii="Times New Roman" w:eastAsia="SimSun" w:hAnsi="Times New Roman"/>
          <w:iCs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области.</w:t>
      </w:r>
    </w:p>
    <w:p w:rsidR="00947134" w:rsidRPr="006C36E4" w:rsidRDefault="00947134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6C36E4" w:rsidRDefault="00947134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6C36E4" w:rsidRDefault="00947134" w:rsidP="008B5C38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47134" w:rsidRPr="00050257" w:rsidRDefault="00947134" w:rsidP="004E566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Председатель ревизионной комиссии</w:t>
      </w:r>
    </w:p>
    <w:p w:rsidR="00947134" w:rsidRPr="00050257" w:rsidRDefault="00947134" w:rsidP="004E566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5025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Ордынского района Новосибирской области                               И.Г.Казанцева</w:t>
      </w:r>
    </w:p>
    <w:sectPr w:rsidR="00947134" w:rsidRPr="00050257" w:rsidSect="00D60FB3">
      <w:footerReference w:type="default" r:id="rId8"/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34" w:rsidRDefault="00947134" w:rsidP="007F5305">
      <w:pPr>
        <w:spacing w:after="0" w:line="240" w:lineRule="auto"/>
      </w:pPr>
      <w:r>
        <w:separator/>
      </w:r>
    </w:p>
  </w:endnote>
  <w:endnote w:type="continuationSeparator" w:id="0">
    <w:p w:rsidR="00947134" w:rsidRDefault="00947134" w:rsidP="007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34" w:rsidRDefault="00947134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947134" w:rsidRDefault="0094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34" w:rsidRDefault="00947134" w:rsidP="007F5305">
      <w:pPr>
        <w:spacing w:after="0" w:line="240" w:lineRule="auto"/>
      </w:pPr>
      <w:r>
        <w:separator/>
      </w:r>
    </w:p>
  </w:footnote>
  <w:footnote w:type="continuationSeparator" w:id="0">
    <w:p w:rsidR="00947134" w:rsidRDefault="00947134" w:rsidP="007F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132103A2"/>
    <w:multiLevelType w:val="hybridMultilevel"/>
    <w:tmpl w:val="A362527A"/>
    <w:lvl w:ilvl="0" w:tplc="AC28FAEC">
      <w:start w:val="1"/>
      <w:numFmt w:val="decimal"/>
      <w:lvlText w:val="%1."/>
      <w:lvlJc w:val="left"/>
      <w:pPr>
        <w:ind w:left="1004" w:hanging="7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70259E9"/>
    <w:multiLevelType w:val="hybridMultilevel"/>
    <w:tmpl w:val="C6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8C0CED"/>
    <w:multiLevelType w:val="hybridMultilevel"/>
    <w:tmpl w:val="A134C09E"/>
    <w:lvl w:ilvl="0" w:tplc="746A6D9E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917228E"/>
    <w:multiLevelType w:val="hybridMultilevel"/>
    <w:tmpl w:val="CEF4EE7E"/>
    <w:lvl w:ilvl="0" w:tplc="C2B2DD1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922591"/>
    <w:multiLevelType w:val="hybridMultilevel"/>
    <w:tmpl w:val="163E8CDE"/>
    <w:lvl w:ilvl="0" w:tplc="A9D6220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044569F"/>
    <w:multiLevelType w:val="hybridMultilevel"/>
    <w:tmpl w:val="6E341D3A"/>
    <w:lvl w:ilvl="0" w:tplc="A9D62208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7934D95"/>
    <w:multiLevelType w:val="hybridMultilevel"/>
    <w:tmpl w:val="994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115077"/>
    <w:multiLevelType w:val="hybridMultilevel"/>
    <w:tmpl w:val="87867F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EE78B8"/>
    <w:multiLevelType w:val="hybridMultilevel"/>
    <w:tmpl w:val="E3A4CB12"/>
    <w:lvl w:ilvl="0" w:tplc="209E958E">
      <w:start w:val="1"/>
      <w:numFmt w:val="decimal"/>
      <w:lvlText w:val="%1."/>
      <w:lvlJc w:val="left"/>
      <w:pPr>
        <w:ind w:left="1004" w:hanging="72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4C83EEE"/>
    <w:multiLevelType w:val="hybridMultilevel"/>
    <w:tmpl w:val="57BEA65E"/>
    <w:lvl w:ilvl="0" w:tplc="018258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3277FC"/>
    <w:multiLevelType w:val="hybridMultilevel"/>
    <w:tmpl w:val="8690EBF0"/>
    <w:lvl w:ilvl="0" w:tplc="C02E5EB4">
      <w:start w:val="3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>
    <w:nsid w:val="674A3F74"/>
    <w:multiLevelType w:val="hybridMultilevel"/>
    <w:tmpl w:val="D8386D1C"/>
    <w:lvl w:ilvl="0" w:tplc="2D0EB7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A73CA0"/>
    <w:multiLevelType w:val="hybridMultilevel"/>
    <w:tmpl w:val="89BA4404"/>
    <w:lvl w:ilvl="0" w:tplc="C3926F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EF63021"/>
    <w:multiLevelType w:val="hybridMultilevel"/>
    <w:tmpl w:val="9A92417C"/>
    <w:lvl w:ilvl="0" w:tplc="68866B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8D60F25"/>
    <w:multiLevelType w:val="hybridMultilevel"/>
    <w:tmpl w:val="D980A3DA"/>
    <w:lvl w:ilvl="0" w:tplc="3B3498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CA63E71"/>
    <w:multiLevelType w:val="hybridMultilevel"/>
    <w:tmpl w:val="1A84B19C"/>
    <w:lvl w:ilvl="0" w:tplc="D0D64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4"/>
  </w:num>
  <w:num w:numId="1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21"/>
  </w:num>
  <w:num w:numId="20">
    <w:abstractNumId w:val="14"/>
  </w:num>
  <w:num w:numId="21">
    <w:abstractNumId w:val="25"/>
  </w:num>
  <w:num w:numId="22">
    <w:abstractNumId w:val="13"/>
  </w:num>
  <w:num w:numId="23">
    <w:abstractNumId w:val="22"/>
  </w:num>
  <w:num w:numId="24">
    <w:abstractNumId w:val="20"/>
  </w:num>
  <w:num w:numId="25">
    <w:abstractNumId w:val="16"/>
  </w:num>
  <w:num w:numId="26">
    <w:abstractNumId w:val="11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45B"/>
    <w:rsid w:val="000005AD"/>
    <w:rsid w:val="00001314"/>
    <w:rsid w:val="00002402"/>
    <w:rsid w:val="00002A97"/>
    <w:rsid w:val="00003917"/>
    <w:rsid w:val="00005158"/>
    <w:rsid w:val="000051C3"/>
    <w:rsid w:val="00005323"/>
    <w:rsid w:val="000053E3"/>
    <w:rsid w:val="00006E40"/>
    <w:rsid w:val="000115A6"/>
    <w:rsid w:val="00011D5C"/>
    <w:rsid w:val="000139E9"/>
    <w:rsid w:val="0001534D"/>
    <w:rsid w:val="00015D41"/>
    <w:rsid w:val="000160D0"/>
    <w:rsid w:val="00017612"/>
    <w:rsid w:val="00017EA4"/>
    <w:rsid w:val="000201A4"/>
    <w:rsid w:val="00020539"/>
    <w:rsid w:val="000208D3"/>
    <w:rsid w:val="00023B1C"/>
    <w:rsid w:val="00025874"/>
    <w:rsid w:val="00030176"/>
    <w:rsid w:val="000306BC"/>
    <w:rsid w:val="00030D5F"/>
    <w:rsid w:val="00031CDB"/>
    <w:rsid w:val="000322F3"/>
    <w:rsid w:val="000333B9"/>
    <w:rsid w:val="00033726"/>
    <w:rsid w:val="00034552"/>
    <w:rsid w:val="000349ED"/>
    <w:rsid w:val="00034CF0"/>
    <w:rsid w:val="00037101"/>
    <w:rsid w:val="0003716B"/>
    <w:rsid w:val="00042010"/>
    <w:rsid w:val="000429ED"/>
    <w:rsid w:val="00042A54"/>
    <w:rsid w:val="00043122"/>
    <w:rsid w:val="00043221"/>
    <w:rsid w:val="00043396"/>
    <w:rsid w:val="00043828"/>
    <w:rsid w:val="000441C1"/>
    <w:rsid w:val="00045E6D"/>
    <w:rsid w:val="00046874"/>
    <w:rsid w:val="00047748"/>
    <w:rsid w:val="00050257"/>
    <w:rsid w:val="00050AD8"/>
    <w:rsid w:val="00050B7B"/>
    <w:rsid w:val="000517E3"/>
    <w:rsid w:val="00051D52"/>
    <w:rsid w:val="00052750"/>
    <w:rsid w:val="00053424"/>
    <w:rsid w:val="00053856"/>
    <w:rsid w:val="000562A4"/>
    <w:rsid w:val="000563CE"/>
    <w:rsid w:val="00060BAE"/>
    <w:rsid w:val="0006134B"/>
    <w:rsid w:val="00061C3B"/>
    <w:rsid w:val="00067E48"/>
    <w:rsid w:val="00070245"/>
    <w:rsid w:val="0007122E"/>
    <w:rsid w:val="00071A0C"/>
    <w:rsid w:val="00072F7D"/>
    <w:rsid w:val="000745D4"/>
    <w:rsid w:val="00074B44"/>
    <w:rsid w:val="000764A2"/>
    <w:rsid w:val="0007653C"/>
    <w:rsid w:val="00076C5C"/>
    <w:rsid w:val="00076F43"/>
    <w:rsid w:val="00080144"/>
    <w:rsid w:val="0008085C"/>
    <w:rsid w:val="00081375"/>
    <w:rsid w:val="0008640A"/>
    <w:rsid w:val="00086AC4"/>
    <w:rsid w:val="00087A85"/>
    <w:rsid w:val="00090B83"/>
    <w:rsid w:val="000914A6"/>
    <w:rsid w:val="000924B4"/>
    <w:rsid w:val="000928F1"/>
    <w:rsid w:val="00092E72"/>
    <w:rsid w:val="00092F3E"/>
    <w:rsid w:val="00093ADE"/>
    <w:rsid w:val="00093D26"/>
    <w:rsid w:val="00095B97"/>
    <w:rsid w:val="00095C91"/>
    <w:rsid w:val="00096A92"/>
    <w:rsid w:val="00096BC0"/>
    <w:rsid w:val="00097693"/>
    <w:rsid w:val="000A08FD"/>
    <w:rsid w:val="000A1BA0"/>
    <w:rsid w:val="000A1FF3"/>
    <w:rsid w:val="000A2606"/>
    <w:rsid w:val="000A2A68"/>
    <w:rsid w:val="000A3E48"/>
    <w:rsid w:val="000A493D"/>
    <w:rsid w:val="000A5ABA"/>
    <w:rsid w:val="000A6648"/>
    <w:rsid w:val="000A798D"/>
    <w:rsid w:val="000B0D0C"/>
    <w:rsid w:val="000B371C"/>
    <w:rsid w:val="000B3B14"/>
    <w:rsid w:val="000B5CEF"/>
    <w:rsid w:val="000B611F"/>
    <w:rsid w:val="000B63F7"/>
    <w:rsid w:val="000B7C7A"/>
    <w:rsid w:val="000B7FF2"/>
    <w:rsid w:val="000C083D"/>
    <w:rsid w:val="000C2748"/>
    <w:rsid w:val="000C2F67"/>
    <w:rsid w:val="000C4DD6"/>
    <w:rsid w:val="000D00BC"/>
    <w:rsid w:val="000D03F6"/>
    <w:rsid w:val="000D05B1"/>
    <w:rsid w:val="000D06C0"/>
    <w:rsid w:val="000D0E02"/>
    <w:rsid w:val="000D1962"/>
    <w:rsid w:val="000D1B8E"/>
    <w:rsid w:val="000D3A8F"/>
    <w:rsid w:val="000D4E38"/>
    <w:rsid w:val="000D7429"/>
    <w:rsid w:val="000D796A"/>
    <w:rsid w:val="000E0ABA"/>
    <w:rsid w:val="000E1548"/>
    <w:rsid w:val="000E4B5B"/>
    <w:rsid w:val="000E6BDA"/>
    <w:rsid w:val="000F226E"/>
    <w:rsid w:val="000F2BB5"/>
    <w:rsid w:val="000F2E31"/>
    <w:rsid w:val="000F38F0"/>
    <w:rsid w:val="000F39AB"/>
    <w:rsid w:val="000F3B4F"/>
    <w:rsid w:val="000F427D"/>
    <w:rsid w:val="000F55FC"/>
    <w:rsid w:val="000F5845"/>
    <w:rsid w:val="000F5BC2"/>
    <w:rsid w:val="000F61F5"/>
    <w:rsid w:val="000F690C"/>
    <w:rsid w:val="00101954"/>
    <w:rsid w:val="001023F0"/>
    <w:rsid w:val="00102F37"/>
    <w:rsid w:val="001036DD"/>
    <w:rsid w:val="00103882"/>
    <w:rsid w:val="00103909"/>
    <w:rsid w:val="0010471D"/>
    <w:rsid w:val="001065ED"/>
    <w:rsid w:val="00106F67"/>
    <w:rsid w:val="00107603"/>
    <w:rsid w:val="001100BB"/>
    <w:rsid w:val="00110D76"/>
    <w:rsid w:val="001135CB"/>
    <w:rsid w:val="0011558B"/>
    <w:rsid w:val="00115DEE"/>
    <w:rsid w:val="00116F4E"/>
    <w:rsid w:val="00121683"/>
    <w:rsid w:val="00122A9D"/>
    <w:rsid w:val="0012401C"/>
    <w:rsid w:val="00124801"/>
    <w:rsid w:val="00124F05"/>
    <w:rsid w:val="00126E7B"/>
    <w:rsid w:val="00127713"/>
    <w:rsid w:val="00131679"/>
    <w:rsid w:val="00135042"/>
    <w:rsid w:val="00135800"/>
    <w:rsid w:val="001365BA"/>
    <w:rsid w:val="00136AB3"/>
    <w:rsid w:val="00136E4B"/>
    <w:rsid w:val="0013712C"/>
    <w:rsid w:val="00141FB3"/>
    <w:rsid w:val="00145361"/>
    <w:rsid w:val="00145853"/>
    <w:rsid w:val="001458AA"/>
    <w:rsid w:val="00145B7E"/>
    <w:rsid w:val="001475CF"/>
    <w:rsid w:val="0015112F"/>
    <w:rsid w:val="00151BB1"/>
    <w:rsid w:val="00153494"/>
    <w:rsid w:val="00154332"/>
    <w:rsid w:val="00156611"/>
    <w:rsid w:val="001573AD"/>
    <w:rsid w:val="001577C1"/>
    <w:rsid w:val="00160E5F"/>
    <w:rsid w:val="00161D7A"/>
    <w:rsid w:val="00162703"/>
    <w:rsid w:val="001627CD"/>
    <w:rsid w:val="001629D8"/>
    <w:rsid w:val="001631B4"/>
    <w:rsid w:val="001656A9"/>
    <w:rsid w:val="00166CC9"/>
    <w:rsid w:val="00167646"/>
    <w:rsid w:val="0017054D"/>
    <w:rsid w:val="001726EC"/>
    <w:rsid w:val="0017490D"/>
    <w:rsid w:val="00176AAE"/>
    <w:rsid w:val="00177CA7"/>
    <w:rsid w:val="001803FA"/>
    <w:rsid w:val="00180D12"/>
    <w:rsid w:val="00181BC4"/>
    <w:rsid w:val="001822F6"/>
    <w:rsid w:val="00183A6D"/>
    <w:rsid w:val="00184CF1"/>
    <w:rsid w:val="00185A76"/>
    <w:rsid w:val="00185B98"/>
    <w:rsid w:val="00186D9F"/>
    <w:rsid w:val="001902D7"/>
    <w:rsid w:val="00192DF7"/>
    <w:rsid w:val="00192FDE"/>
    <w:rsid w:val="00195115"/>
    <w:rsid w:val="0019523E"/>
    <w:rsid w:val="00196139"/>
    <w:rsid w:val="00196554"/>
    <w:rsid w:val="001A00B2"/>
    <w:rsid w:val="001A27AF"/>
    <w:rsid w:val="001A2866"/>
    <w:rsid w:val="001A3780"/>
    <w:rsid w:val="001A384A"/>
    <w:rsid w:val="001B07FB"/>
    <w:rsid w:val="001B1353"/>
    <w:rsid w:val="001B21BE"/>
    <w:rsid w:val="001B285B"/>
    <w:rsid w:val="001B4DD5"/>
    <w:rsid w:val="001B75B5"/>
    <w:rsid w:val="001B7CF8"/>
    <w:rsid w:val="001C02D4"/>
    <w:rsid w:val="001C08F1"/>
    <w:rsid w:val="001C0FF9"/>
    <w:rsid w:val="001C1C74"/>
    <w:rsid w:val="001C1EDE"/>
    <w:rsid w:val="001C2749"/>
    <w:rsid w:val="001C2CB0"/>
    <w:rsid w:val="001C343C"/>
    <w:rsid w:val="001C4826"/>
    <w:rsid w:val="001C651C"/>
    <w:rsid w:val="001D15CA"/>
    <w:rsid w:val="001D2BAB"/>
    <w:rsid w:val="001D2CA8"/>
    <w:rsid w:val="001D3093"/>
    <w:rsid w:val="001D3B8D"/>
    <w:rsid w:val="001D561F"/>
    <w:rsid w:val="001D5CA9"/>
    <w:rsid w:val="001D654F"/>
    <w:rsid w:val="001E0CF1"/>
    <w:rsid w:val="001E2085"/>
    <w:rsid w:val="001E2CD3"/>
    <w:rsid w:val="001E6460"/>
    <w:rsid w:val="001E6FB9"/>
    <w:rsid w:val="001E7BEF"/>
    <w:rsid w:val="001F0C9D"/>
    <w:rsid w:val="001F2E28"/>
    <w:rsid w:val="001F3072"/>
    <w:rsid w:val="001F473D"/>
    <w:rsid w:val="001F5B49"/>
    <w:rsid w:val="001F64DA"/>
    <w:rsid w:val="001F7020"/>
    <w:rsid w:val="00202F12"/>
    <w:rsid w:val="00205442"/>
    <w:rsid w:val="00211789"/>
    <w:rsid w:val="00211943"/>
    <w:rsid w:val="00212E75"/>
    <w:rsid w:val="002165BD"/>
    <w:rsid w:val="00217273"/>
    <w:rsid w:val="00217A23"/>
    <w:rsid w:val="00220568"/>
    <w:rsid w:val="00220910"/>
    <w:rsid w:val="00220E90"/>
    <w:rsid w:val="00220FFA"/>
    <w:rsid w:val="0022148B"/>
    <w:rsid w:val="0022206B"/>
    <w:rsid w:val="0022382B"/>
    <w:rsid w:val="00224703"/>
    <w:rsid w:val="00225E61"/>
    <w:rsid w:val="0023055A"/>
    <w:rsid w:val="00234CBC"/>
    <w:rsid w:val="00235E4F"/>
    <w:rsid w:val="00235F7B"/>
    <w:rsid w:val="00241D81"/>
    <w:rsid w:val="00243113"/>
    <w:rsid w:val="0024356A"/>
    <w:rsid w:val="002437D1"/>
    <w:rsid w:val="002442CD"/>
    <w:rsid w:val="002442FB"/>
    <w:rsid w:val="00244F51"/>
    <w:rsid w:val="0024522B"/>
    <w:rsid w:val="00246E0D"/>
    <w:rsid w:val="00247A59"/>
    <w:rsid w:val="00250B5D"/>
    <w:rsid w:val="002527E5"/>
    <w:rsid w:val="0025373E"/>
    <w:rsid w:val="00255837"/>
    <w:rsid w:val="00256216"/>
    <w:rsid w:val="002571DD"/>
    <w:rsid w:val="00257441"/>
    <w:rsid w:val="0025790F"/>
    <w:rsid w:val="002608D8"/>
    <w:rsid w:val="0026151B"/>
    <w:rsid w:val="002615F3"/>
    <w:rsid w:val="0026223C"/>
    <w:rsid w:val="0026233B"/>
    <w:rsid w:val="002640F0"/>
    <w:rsid w:val="002659F8"/>
    <w:rsid w:val="00265A0A"/>
    <w:rsid w:val="0026706E"/>
    <w:rsid w:val="00270206"/>
    <w:rsid w:val="002702D2"/>
    <w:rsid w:val="00270442"/>
    <w:rsid w:val="00271E95"/>
    <w:rsid w:val="0027235F"/>
    <w:rsid w:val="0027250E"/>
    <w:rsid w:val="00272F58"/>
    <w:rsid w:val="00273582"/>
    <w:rsid w:val="00273628"/>
    <w:rsid w:val="00274646"/>
    <w:rsid w:val="00275FF8"/>
    <w:rsid w:val="0028012C"/>
    <w:rsid w:val="002808C6"/>
    <w:rsid w:val="002809BD"/>
    <w:rsid w:val="00280A48"/>
    <w:rsid w:val="00280C80"/>
    <w:rsid w:val="0028136D"/>
    <w:rsid w:val="00282253"/>
    <w:rsid w:val="002829C7"/>
    <w:rsid w:val="00282C44"/>
    <w:rsid w:val="00282DF9"/>
    <w:rsid w:val="0028489F"/>
    <w:rsid w:val="002859E2"/>
    <w:rsid w:val="00287A0B"/>
    <w:rsid w:val="002913B0"/>
    <w:rsid w:val="0029168E"/>
    <w:rsid w:val="002917BB"/>
    <w:rsid w:val="00291FF2"/>
    <w:rsid w:val="00292888"/>
    <w:rsid w:val="00292E09"/>
    <w:rsid w:val="00293320"/>
    <w:rsid w:val="00293DFD"/>
    <w:rsid w:val="00294051"/>
    <w:rsid w:val="002941E2"/>
    <w:rsid w:val="002949D8"/>
    <w:rsid w:val="00297D98"/>
    <w:rsid w:val="00297F19"/>
    <w:rsid w:val="002A0D0F"/>
    <w:rsid w:val="002A25FA"/>
    <w:rsid w:val="002A3ADD"/>
    <w:rsid w:val="002A47DE"/>
    <w:rsid w:val="002A698D"/>
    <w:rsid w:val="002B0A98"/>
    <w:rsid w:val="002B2CEF"/>
    <w:rsid w:val="002B2E2F"/>
    <w:rsid w:val="002B45DE"/>
    <w:rsid w:val="002B4C68"/>
    <w:rsid w:val="002B6721"/>
    <w:rsid w:val="002B7253"/>
    <w:rsid w:val="002C52CD"/>
    <w:rsid w:val="002C760C"/>
    <w:rsid w:val="002D01EF"/>
    <w:rsid w:val="002D2487"/>
    <w:rsid w:val="002D5D58"/>
    <w:rsid w:val="002D5EDD"/>
    <w:rsid w:val="002D7AD4"/>
    <w:rsid w:val="002E0D0B"/>
    <w:rsid w:val="002E13BF"/>
    <w:rsid w:val="002E1445"/>
    <w:rsid w:val="002E18D5"/>
    <w:rsid w:val="002E2034"/>
    <w:rsid w:val="002E2A37"/>
    <w:rsid w:val="002E6184"/>
    <w:rsid w:val="002E63B1"/>
    <w:rsid w:val="002E6E39"/>
    <w:rsid w:val="002F0120"/>
    <w:rsid w:val="002F06F2"/>
    <w:rsid w:val="002F0928"/>
    <w:rsid w:val="002F1DDE"/>
    <w:rsid w:val="002F31A4"/>
    <w:rsid w:val="002F5042"/>
    <w:rsid w:val="002F59E0"/>
    <w:rsid w:val="00300A33"/>
    <w:rsid w:val="00300CD8"/>
    <w:rsid w:val="00301AC0"/>
    <w:rsid w:val="0030274E"/>
    <w:rsid w:val="00302E6E"/>
    <w:rsid w:val="00303362"/>
    <w:rsid w:val="003043EF"/>
    <w:rsid w:val="003049F1"/>
    <w:rsid w:val="00304D72"/>
    <w:rsid w:val="0030648E"/>
    <w:rsid w:val="00310ADB"/>
    <w:rsid w:val="00311775"/>
    <w:rsid w:val="00311901"/>
    <w:rsid w:val="00311F2E"/>
    <w:rsid w:val="00312BF2"/>
    <w:rsid w:val="00313675"/>
    <w:rsid w:val="00314D3F"/>
    <w:rsid w:val="00316723"/>
    <w:rsid w:val="003172A1"/>
    <w:rsid w:val="0031744A"/>
    <w:rsid w:val="00321454"/>
    <w:rsid w:val="00322A21"/>
    <w:rsid w:val="003241A3"/>
    <w:rsid w:val="00324D28"/>
    <w:rsid w:val="00326943"/>
    <w:rsid w:val="0032708D"/>
    <w:rsid w:val="00330855"/>
    <w:rsid w:val="00331DAE"/>
    <w:rsid w:val="003342C5"/>
    <w:rsid w:val="00336346"/>
    <w:rsid w:val="003410C8"/>
    <w:rsid w:val="00341198"/>
    <w:rsid w:val="00341885"/>
    <w:rsid w:val="003445EE"/>
    <w:rsid w:val="00345D0B"/>
    <w:rsid w:val="00346E08"/>
    <w:rsid w:val="003479B4"/>
    <w:rsid w:val="00350487"/>
    <w:rsid w:val="00352758"/>
    <w:rsid w:val="00352911"/>
    <w:rsid w:val="00352A1D"/>
    <w:rsid w:val="003530E7"/>
    <w:rsid w:val="003566C9"/>
    <w:rsid w:val="00357059"/>
    <w:rsid w:val="00361530"/>
    <w:rsid w:val="003639F1"/>
    <w:rsid w:val="00364236"/>
    <w:rsid w:val="00364E02"/>
    <w:rsid w:val="00365595"/>
    <w:rsid w:val="003665C3"/>
    <w:rsid w:val="003675D6"/>
    <w:rsid w:val="00370301"/>
    <w:rsid w:val="003706BF"/>
    <w:rsid w:val="00370B09"/>
    <w:rsid w:val="00372185"/>
    <w:rsid w:val="003733D8"/>
    <w:rsid w:val="003738BF"/>
    <w:rsid w:val="00373CB2"/>
    <w:rsid w:val="00374767"/>
    <w:rsid w:val="003747BD"/>
    <w:rsid w:val="00376046"/>
    <w:rsid w:val="00376ECE"/>
    <w:rsid w:val="00377810"/>
    <w:rsid w:val="00380049"/>
    <w:rsid w:val="00380296"/>
    <w:rsid w:val="00382369"/>
    <w:rsid w:val="003829C6"/>
    <w:rsid w:val="0038532B"/>
    <w:rsid w:val="00387AAF"/>
    <w:rsid w:val="00387AEB"/>
    <w:rsid w:val="00391B74"/>
    <w:rsid w:val="00392930"/>
    <w:rsid w:val="00394453"/>
    <w:rsid w:val="00394B21"/>
    <w:rsid w:val="00396405"/>
    <w:rsid w:val="0039794B"/>
    <w:rsid w:val="00397D70"/>
    <w:rsid w:val="00397F9A"/>
    <w:rsid w:val="003A26E0"/>
    <w:rsid w:val="003A4ABF"/>
    <w:rsid w:val="003A6D42"/>
    <w:rsid w:val="003B00D9"/>
    <w:rsid w:val="003B1329"/>
    <w:rsid w:val="003B3A02"/>
    <w:rsid w:val="003B3C9B"/>
    <w:rsid w:val="003B5D80"/>
    <w:rsid w:val="003B61FF"/>
    <w:rsid w:val="003B6443"/>
    <w:rsid w:val="003C0369"/>
    <w:rsid w:val="003C03D0"/>
    <w:rsid w:val="003C0F4D"/>
    <w:rsid w:val="003C2160"/>
    <w:rsid w:val="003C27C8"/>
    <w:rsid w:val="003C5A1E"/>
    <w:rsid w:val="003C675F"/>
    <w:rsid w:val="003C6799"/>
    <w:rsid w:val="003C73F8"/>
    <w:rsid w:val="003D05A7"/>
    <w:rsid w:val="003D1DFF"/>
    <w:rsid w:val="003D20EE"/>
    <w:rsid w:val="003D43D4"/>
    <w:rsid w:val="003D4ED9"/>
    <w:rsid w:val="003D4FEA"/>
    <w:rsid w:val="003D5B50"/>
    <w:rsid w:val="003E0897"/>
    <w:rsid w:val="003E0FBD"/>
    <w:rsid w:val="003E3053"/>
    <w:rsid w:val="003E3462"/>
    <w:rsid w:val="003E485D"/>
    <w:rsid w:val="003E5C40"/>
    <w:rsid w:val="003E606E"/>
    <w:rsid w:val="003E695C"/>
    <w:rsid w:val="003E74F3"/>
    <w:rsid w:val="003F1A1B"/>
    <w:rsid w:val="003F24A6"/>
    <w:rsid w:val="003F2C3A"/>
    <w:rsid w:val="003F3E7E"/>
    <w:rsid w:val="003F40C3"/>
    <w:rsid w:val="003F6F7F"/>
    <w:rsid w:val="003F79C2"/>
    <w:rsid w:val="003F7B4B"/>
    <w:rsid w:val="004028F7"/>
    <w:rsid w:val="00402C0D"/>
    <w:rsid w:val="0040426C"/>
    <w:rsid w:val="00404349"/>
    <w:rsid w:val="00407C99"/>
    <w:rsid w:val="00407EB6"/>
    <w:rsid w:val="004100FD"/>
    <w:rsid w:val="00411483"/>
    <w:rsid w:val="00411808"/>
    <w:rsid w:val="00412245"/>
    <w:rsid w:val="004132B9"/>
    <w:rsid w:val="004135BB"/>
    <w:rsid w:val="00416DA7"/>
    <w:rsid w:val="00426275"/>
    <w:rsid w:val="00426B3F"/>
    <w:rsid w:val="00432F42"/>
    <w:rsid w:val="0043571D"/>
    <w:rsid w:val="00436AB5"/>
    <w:rsid w:val="00436EB1"/>
    <w:rsid w:val="00437ABB"/>
    <w:rsid w:val="00441FCC"/>
    <w:rsid w:val="00442E1C"/>
    <w:rsid w:val="00443A22"/>
    <w:rsid w:val="004454FD"/>
    <w:rsid w:val="00445BF8"/>
    <w:rsid w:val="00446063"/>
    <w:rsid w:val="0044702C"/>
    <w:rsid w:val="00447EF3"/>
    <w:rsid w:val="004508B5"/>
    <w:rsid w:val="00450A9A"/>
    <w:rsid w:val="00450B2F"/>
    <w:rsid w:val="00453582"/>
    <w:rsid w:val="00453776"/>
    <w:rsid w:val="00453809"/>
    <w:rsid w:val="00454143"/>
    <w:rsid w:val="00456D11"/>
    <w:rsid w:val="00460F78"/>
    <w:rsid w:val="00462784"/>
    <w:rsid w:val="004628F6"/>
    <w:rsid w:val="00463A90"/>
    <w:rsid w:val="004665DA"/>
    <w:rsid w:val="00473141"/>
    <w:rsid w:val="004741D9"/>
    <w:rsid w:val="004745F2"/>
    <w:rsid w:val="0047576A"/>
    <w:rsid w:val="004758E4"/>
    <w:rsid w:val="00475A41"/>
    <w:rsid w:val="00477182"/>
    <w:rsid w:val="004812D1"/>
    <w:rsid w:val="00481766"/>
    <w:rsid w:val="004829C7"/>
    <w:rsid w:val="00482B24"/>
    <w:rsid w:val="004835CA"/>
    <w:rsid w:val="004848A1"/>
    <w:rsid w:val="00487DA1"/>
    <w:rsid w:val="00487E20"/>
    <w:rsid w:val="0049099F"/>
    <w:rsid w:val="00491191"/>
    <w:rsid w:val="004925FC"/>
    <w:rsid w:val="004937B6"/>
    <w:rsid w:val="0049517A"/>
    <w:rsid w:val="0049660B"/>
    <w:rsid w:val="00497209"/>
    <w:rsid w:val="004A1134"/>
    <w:rsid w:val="004A2CD5"/>
    <w:rsid w:val="004A3DB6"/>
    <w:rsid w:val="004A6141"/>
    <w:rsid w:val="004A750A"/>
    <w:rsid w:val="004A7512"/>
    <w:rsid w:val="004B0AC1"/>
    <w:rsid w:val="004B3C4E"/>
    <w:rsid w:val="004B7721"/>
    <w:rsid w:val="004B7ACA"/>
    <w:rsid w:val="004C3468"/>
    <w:rsid w:val="004C3E7E"/>
    <w:rsid w:val="004C3E8A"/>
    <w:rsid w:val="004C4A94"/>
    <w:rsid w:val="004C6F0E"/>
    <w:rsid w:val="004C76AB"/>
    <w:rsid w:val="004D2390"/>
    <w:rsid w:val="004D5308"/>
    <w:rsid w:val="004D561D"/>
    <w:rsid w:val="004E1220"/>
    <w:rsid w:val="004E143E"/>
    <w:rsid w:val="004E214D"/>
    <w:rsid w:val="004E44C9"/>
    <w:rsid w:val="004E5666"/>
    <w:rsid w:val="004E6257"/>
    <w:rsid w:val="004F1731"/>
    <w:rsid w:val="004F1E9D"/>
    <w:rsid w:val="004F470B"/>
    <w:rsid w:val="004F5867"/>
    <w:rsid w:val="004F6CC5"/>
    <w:rsid w:val="004F6E82"/>
    <w:rsid w:val="004F7A9A"/>
    <w:rsid w:val="0050255E"/>
    <w:rsid w:val="00502769"/>
    <w:rsid w:val="00502E08"/>
    <w:rsid w:val="00503798"/>
    <w:rsid w:val="00504264"/>
    <w:rsid w:val="00505161"/>
    <w:rsid w:val="00505700"/>
    <w:rsid w:val="005068DD"/>
    <w:rsid w:val="0050746C"/>
    <w:rsid w:val="005077F2"/>
    <w:rsid w:val="005079B8"/>
    <w:rsid w:val="005103FD"/>
    <w:rsid w:val="00511123"/>
    <w:rsid w:val="00513426"/>
    <w:rsid w:val="00513CA4"/>
    <w:rsid w:val="00516F3C"/>
    <w:rsid w:val="005172E2"/>
    <w:rsid w:val="0052012F"/>
    <w:rsid w:val="00522E18"/>
    <w:rsid w:val="00523526"/>
    <w:rsid w:val="0052552E"/>
    <w:rsid w:val="00526696"/>
    <w:rsid w:val="00526D77"/>
    <w:rsid w:val="00527514"/>
    <w:rsid w:val="00527B76"/>
    <w:rsid w:val="0053037D"/>
    <w:rsid w:val="00530A09"/>
    <w:rsid w:val="00530BDC"/>
    <w:rsid w:val="0053168C"/>
    <w:rsid w:val="005323E4"/>
    <w:rsid w:val="00533D15"/>
    <w:rsid w:val="00535BA9"/>
    <w:rsid w:val="00537A82"/>
    <w:rsid w:val="005406A4"/>
    <w:rsid w:val="00542BBF"/>
    <w:rsid w:val="00542CD0"/>
    <w:rsid w:val="0054359A"/>
    <w:rsid w:val="0054363A"/>
    <w:rsid w:val="00545983"/>
    <w:rsid w:val="00546899"/>
    <w:rsid w:val="0054695B"/>
    <w:rsid w:val="00546962"/>
    <w:rsid w:val="005510C7"/>
    <w:rsid w:val="00554F3B"/>
    <w:rsid w:val="005556D7"/>
    <w:rsid w:val="005557B8"/>
    <w:rsid w:val="0055666E"/>
    <w:rsid w:val="005603A1"/>
    <w:rsid w:val="00560EAB"/>
    <w:rsid w:val="0056186A"/>
    <w:rsid w:val="005625A1"/>
    <w:rsid w:val="00564878"/>
    <w:rsid w:val="00567BFE"/>
    <w:rsid w:val="00567E15"/>
    <w:rsid w:val="0057008D"/>
    <w:rsid w:val="00571064"/>
    <w:rsid w:val="005719F5"/>
    <w:rsid w:val="00571B49"/>
    <w:rsid w:val="00573414"/>
    <w:rsid w:val="00573ADD"/>
    <w:rsid w:val="00575FAF"/>
    <w:rsid w:val="0057709F"/>
    <w:rsid w:val="0058094F"/>
    <w:rsid w:val="00580E6F"/>
    <w:rsid w:val="0058157A"/>
    <w:rsid w:val="00581C39"/>
    <w:rsid w:val="005830E0"/>
    <w:rsid w:val="00583F60"/>
    <w:rsid w:val="00584B43"/>
    <w:rsid w:val="00587A5C"/>
    <w:rsid w:val="00590554"/>
    <w:rsid w:val="0059075A"/>
    <w:rsid w:val="00592A7A"/>
    <w:rsid w:val="0059330F"/>
    <w:rsid w:val="00593A6A"/>
    <w:rsid w:val="00596261"/>
    <w:rsid w:val="005A2952"/>
    <w:rsid w:val="005A4434"/>
    <w:rsid w:val="005A4D8E"/>
    <w:rsid w:val="005A64AB"/>
    <w:rsid w:val="005A767B"/>
    <w:rsid w:val="005A77CD"/>
    <w:rsid w:val="005A7B46"/>
    <w:rsid w:val="005B00D6"/>
    <w:rsid w:val="005B2A89"/>
    <w:rsid w:val="005B4EF7"/>
    <w:rsid w:val="005B50F7"/>
    <w:rsid w:val="005B5B65"/>
    <w:rsid w:val="005B5E23"/>
    <w:rsid w:val="005C1A49"/>
    <w:rsid w:val="005C256F"/>
    <w:rsid w:val="005C3568"/>
    <w:rsid w:val="005C4936"/>
    <w:rsid w:val="005C4A44"/>
    <w:rsid w:val="005C51EB"/>
    <w:rsid w:val="005C56F2"/>
    <w:rsid w:val="005C589D"/>
    <w:rsid w:val="005C5EE5"/>
    <w:rsid w:val="005C6548"/>
    <w:rsid w:val="005C6B52"/>
    <w:rsid w:val="005C78CD"/>
    <w:rsid w:val="005C7AB4"/>
    <w:rsid w:val="005C7F8B"/>
    <w:rsid w:val="005D049B"/>
    <w:rsid w:val="005D1932"/>
    <w:rsid w:val="005D2082"/>
    <w:rsid w:val="005D24B5"/>
    <w:rsid w:val="005D2B89"/>
    <w:rsid w:val="005D32D9"/>
    <w:rsid w:val="005D36B4"/>
    <w:rsid w:val="005D3EBF"/>
    <w:rsid w:val="005D46F4"/>
    <w:rsid w:val="005D470F"/>
    <w:rsid w:val="005D477F"/>
    <w:rsid w:val="005D5231"/>
    <w:rsid w:val="005D7065"/>
    <w:rsid w:val="005D781B"/>
    <w:rsid w:val="005E0FBB"/>
    <w:rsid w:val="005E22FC"/>
    <w:rsid w:val="005E406D"/>
    <w:rsid w:val="005E4212"/>
    <w:rsid w:val="005E5D05"/>
    <w:rsid w:val="005F0133"/>
    <w:rsid w:val="005F467F"/>
    <w:rsid w:val="005F47EB"/>
    <w:rsid w:val="005F6491"/>
    <w:rsid w:val="005F6A9C"/>
    <w:rsid w:val="005F723F"/>
    <w:rsid w:val="006018CD"/>
    <w:rsid w:val="006021C9"/>
    <w:rsid w:val="00603385"/>
    <w:rsid w:val="00603FAA"/>
    <w:rsid w:val="00604C0F"/>
    <w:rsid w:val="00604CCC"/>
    <w:rsid w:val="00607222"/>
    <w:rsid w:val="00607596"/>
    <w:rsid w:val="0061096D"/>
    <w:rsid w:val="00610BCC"/>
    <w:rsid w:val="00611CBB"/>
    <w:rsid w:val="006126F0"/>
    <w:rsid w:val="0061443B"/>
    <w:rsid w:val="00614BCC"/>
    <w:rsid w:val="00622926"/>
    <w:rsid w:val="00623A5C"/>
    <w:rsid w:val="00623B4A"/>
    <w:rsid w:val="00623FAD"/>
    <w:rsid w:val="0062412A"/>
    <w:rsid w:val="00624695"/>
    <w:rsid w:val="0062488F"/>
    <w:rsid w:val="006248AE"/>
    <w:rsid w:val="006249BB"/>
    <w:rsid w:val="00625221"/>
    <w:rsid w:val="00626358"/>
    <w:rsid w:val="00626B33"/>
    <w:rsid w:val="006309CC"/>
    <w:rsid w:val="00631046"/>
    <w:rsid w:val="00631A0C"/>
    <w:rsid w:val="006357D4"/>
    <w:rsid w:val="00636472"/>
    <w:rsid w:val="0063686C"/>
    <w:rsid w:val="00637E68"/>
    <w:rsid w:val="006426AB"/>
    <w:rsid w:val="00642EDF"/>
    <w:rsid w:val="006431DA"/>
    <w:rsid w:val="006433D0"/>
    <w:rsid w:val="0064386A"/>
    <w:rsid w:val="0064459A"/>
    <w:rsid w:val="00644739"/>
    <w:rsid w:val="006459A9"/>
    <w:rsid w:val="00645AEE"/>
    <w:rsid w:val="00645B07"/>
    <w:rsid w:val="00650D15"/>
    <w:rsid w:val="00651C3C"/>
    <w:rsid w:val="00652B3D"/>
    <w:rsid w:val="00652BB2"/>
    <w:rsid w:val="006541DC"/>
    <w:rsid w:val="0065533D"/>
    <w:rsid w:val="0066213A"/>
    <w:rsid w:val="00663E7F"/>
    <w:rsid w:val="00663EE0"/>
    <w:rsid w:val="00663F1C"/>
    <w:rsid w:val="00664C4F"/>
    <w:rsid w:val="00665FB3"/>
    <w:rsid w:val="006667D1"/>
    <w:rsid w:val="00671242"/>
    <w:rsid w:val="006716BF"/>
    <w:rsid w:val="00672183"/>
    <w:rsid w:val="006729F9"/>
    <w:rsid w:val="006741EC"/>
    <w:rsid w:val="00674E34"/>
    <w:rsid w:val="00675141"/>
    <w:rsid w:val="00676C01"/>
    <w:rsid w:val="00677161"/>
    <w:rsid w:val="006774BD"/>
    <w:rsid w:val="0067776E"/>
    <w:rsid w:val="006805BD"/>
    <w:rsid w:val="00680FE0"/>
    <w:rsid w:val="00681BAE"/>
    <w:rsid w:val="00684A21"/>
    <w:rsid w:val="00684CF7"/>
    <w:rsid w:val="0068680A"/>
    <w:rsid w:val="0068708E"/>
    <w:rsid w:val="006874E1"/>
    <w:rsid w:val="006879D8"/>
    <w:rsid w:val="006919DA"/>
    <w:rsid w:val="00692F12"/>
    <w:rsid w:val="00697A77"/>
    <w:rsid w:val="006A3999"/>
    <w:rsid w:val="006A3A5E"/>
    <w:rsid w:val="006A3AA4"/>
    <w:rsid w:val="006A53AD"/>
    <w:rsid w:val="006A5D4C"/>
    <w:rsid w:val="006A61CA"/>
    <w:rsid w:val="006B0992"/>
    <w:rsid w:val="006B0EEF"/>
    <w:rsid w:val="006B1962"/>
    <w:rsid w:val="006B27F0"/>
    <w:rsid w:val="006B668D"/>
    <w:rsid w:val="006C17CF"/>
    <w:rsid w:val="006C36E4"/>
    <w:rsid w:val="006C3BCF"/>
    <w:rsid w:val="006D0204"/>
    <w:rsid w:val="006D3804"/>
    <w:rsid w:val="006D3F64"/>
    <w:rsid w:val="006D757B"/>
    <w:rsid w:val="006D7734"/>
    <w:rsid w:val="006E206F"/>
    <w:rsid w:val="006E29AC"/>
    <w:rsid w:val="006E2D03"/>
    <w:rsid w:val="006E4444"/>
    <w:rsid w:val="006E558E"/>
    <w:rsid w:val="006E672D"/>
    <w:rsid w:val="006E76D3"/>
    <w:rsid w:val="006F3126"/>
    <w:rsid w:val="006F6D94"/>
    <w:rsid w:val="006F7095"/>
    <w:rsid w:val="00700EDF"/>
    <w:rsid w:val="0070121B"/>
    <w:rsid w:val="0070170F"/>
    <w:rsid w:val="007017E1"/>
    <w:rsid w:val="00701962"/>
    <w:rsid w:val="00702089"/>
    <w:rsid w:val="00702B94"/>
    <w:rsid w:val="00703F65"/>
    <w:rsid w:val="00704DB4"/>
    <w:rsid w:val="00707801"/>
    <w:rsid w:val="00707962"/>
    <w:rsid w:val="00707A32"/>
    <w:rsid w:val="00710408"/>
    <w:rsid w:val="00710885"/>
    <w:rsid w:val="00710CF3"/>
    <w:rsid w:val="0071134A"/>
    <w:rsid w:val="00711EE5"/>
    <w:rsid w:val="00712DBD"/>
    <w:rsid w:val="007139B3"/>
    <w:rsid w:val="00713F55"/>
    <w:rsid w:val="007153EC"/>
    <w:rsid w:val="00715E52"/>
    <w:rsid w:val="007172E7"/>
    <w:rsid w:val="00721F36"/>
    <w:rsid w:val="00721FCC"/>
    <w:rsid w:val="00722E39"/>
    <w:rsid w:val="007246BB"/>
    <w:rsid w:val="00724DFA"/>
    <w:rsid w:val="0072626B"/>
    <w:rsid w:val="00727180"/>
    <w:rsid w:val="007305BC"/>
    <w:rsid w:val="00731D04"/>
    <w:rsid w:val="00731D1A"/>
    <w:rsid w:val="007342BA"/>
    <w:rsid w:val="00734D15"/>
    <w:rsid w:val="00734E6E"/>
    <w:rsid w:val="00735A2A"/>
    <w:rsid w:val="00735C31"/>
    <w:rsid w:val="0073654E"/>
    <w:rsid w:val="00736A90"/>
    <w:rsid w:val="00737086"/>
    <w:rsid w:val="007378B7"/>
    <w:rsid w:val="00740D8A"/>
    <w:rsid w:val="007410D5"/>
    <w:rsid w:val="007421B0"/>
    <w:rsid w:val="00742231"/>
    <w:rsid w:val="00742DB8"/>
    <w:rsid w:val="007439BB"/>
    <w:rsid w:val="00743E5F"/>
    <w:rsid w:val="00745A77"/>
    <w:rsid w:val="007462CC"/>
    <w:rsid w:val="0074754C"/>
    <w:rsid w:val="00747B7D"/>
    <w:rsid w:val="00750381"/>
    <w:rsid w:val="00750C8F"/>
    <w:rsid w:val="0075291E"/>
    <w:rsid w:val="00752DB1"/>
    <w:rsid w:val="00753C4A"/>
    <w:rsid w:val="00754CB7"/>
    <w:rsid w:val="00755E93"/>
    <w:rsid w:val="0075777F"/>
    <w:rsid w:val="00760623"/>
    <w:rsid w:val="007638B7"/>
    <w:rsid w:val="0076507B"/>
    <w:rsid w:val="0076623B"/>
    <w:rsid w:val="007668EA"/>
    <w:rsid w:val="00766F8B"/>
    <w:rsid w:val="00767D2D"/>
    <w:rsid w:val="007753EF"/>
    <w:rsid w:val="00777E43"/>
    <w:rsid w:val="00777E99"/>
    <w:rsid w:val="007800F5"/>
    <w:rsid w:val="007802BE"/>
    <w:rsid w:val="007802C6"/>
    <w:rsid w:val="00780DEF"/>
    <w:rsid w:val="00780F65"/>
    <w:rsid w:val="007811EA"/>
    <w:rsid w:val="00781701"/>
    <w:rsid w:val="007870BE"/>
    <w:rsid w:val="00787A37"/>
    <w:rsid w:val="00790D00"/>
    <w:rsid w:val="007917CE"/>
    <w:rsid w:val="0079282B"/>
    <w:rsid w:val="007941D3"/>
    <w:rsid w:val="00795B54"/>
    <w:rsid w:val="00796471"/>
    <w:rsid w:val="007965D3"/>
    <w:rsid w:val="00796966"/>
    <w:rsid w:val="00796E0F"/>
    <w:rsid w:val="00797C93"/>
    <w:rsid w:val="007A2D89"/>
    <w:rsid w:val="007A4A6E"/>
    <w:rsid w:val="007A4BFC"/>
    <w:rsid w:val="007A676E"/>
    <w:rsid w:val="007A79F2"/>
    <w:rsid w:val="007B206F"/>
    <w:rsid w:val="007B237C"/>
    <w:rsid w:val="007B2D17"/>
    <w:rsid w:val="007B2E25"/>
    <w:rsid w:val="007B4195"/>
    <w:rsid w:val="007B5655"/>
    <w:rsid w:val="007B595F"/>
    <w:rsid w:val="007B6B41"/>
    <w:rsid w:val="007C2F37"/>
    <w:rsid w:val="007C39E8"/>
    <w:rsid w:val="007C60CC"/>
    <w:rsid w:val="007C7705"/>
    <w:rsid w:val="007D1FE0"/>
    <w:rsid w:val="007D237B"/>
    <w:rsid w:val="007E0B71"/>
    <w:rsid w:val="007E18DB"/>
    <w:rsid w:val="007E1FC9"/>
    <w:rsid w:val="007E78C9"/>
    <w:rsid w:val="007E7A75"/>
    <w:rsid w:val="007F1082"/>
    <w:rsid w:val="007F1DE3"/>
    <w:rsid w:val="007F4F36"/>
    <w:rsid w:val="007F52EC"/>
    <w:rsid w:val="007F5305"/>
    <w:rsid w:val="007F5727"/>
    <w:rsid w:val="007F62D4"/>
    <w:rsid w:val="007F7A47"/>
    <w:rsid w:val="00800523"/>
    <w:rsid w:val="008012DD"/>
    <w:rsid w:val="008048E4"/>
    <w:rsid w:val="008049C9"/>
    <w:rsid w:val="00804F27"/>
    <w:rsid w:val="0080685B"/>
    <w:rsid w:val="0080782E"/>
    <w:rsid w:val="00811641"/>
    <w:rsid w:val="008124AC"/>
    <w:rsid w:val="008131E9"/>
    <w:rsid w:val="00813DDA"/>
    <w:rsid w:val="0081433B"/>
    <w:rsid w:val="008155F9"/>
    <w:rsid w:val="00816546"/>
    <w:rsid w:val="008176F0"/>
    <w:rsid w:val="008211D4"/>
    <w:rsid w:val="00822146"/>
    <w:rsid w:val="00822416"/>
    <w:rsid w:val="00824609"/>
    <w:rsid w:val="00824C49"/>
    <w:rsid w:val="00825586"/>
    <w:rsid w:val="00825C86"/>
    <w:rsid w:val="00825FEC"/>
    <w:rsid w:val="00826AFE"/>
    <w:rsid w:val="00826DEC"/>
    <w:rsid w:val="00827748"/>
    <w:rsid w:val="008327FE"/>
    <w:rsid w:val="00835005"/>
    <w:rsid w:val="008355B7"/>
    <w:rsid w:val="00836A1E"/>
    <w:rsid w:val="008374E2"/>
    <w:rsid w:val="0084147D"/>
    <w:rsid w:val="00842725"/>
    <w:rsid w:val="00843F30"/>
    <w:rsid w:val="008453D1"/>
    <w:rsid w:val="00845AA8"/>
    <w:rsid w:val="0084626C"/>
    <w:rsid w:val="008465AC"/>
    <w:rsid w:val="00846A7B"/>
    <w:rsid w:val="0084701B"/>
    <w:rsid w:val="00847E87"/>
    <w:rsid w:val="008501A3"/>
    <w:rsid w:val="00850358"/>
    <w:rsid w:val="008508ED"/>
    <w:rsid w:val="008510DB"/>
    <w:rsid w:val="00852A2F"/>
    <w:rsid w:val="00853905"/>
    <w:rsid w:val="00853DA6"/>
    <w:rsid w:val="00853F6C"/>
    <w:rsid w:val="00854087"/>
    <w:rsid w:val="00855F63"/>
    <w:rsid w:val="00857904"/>
    <w:rsid w:val="008604E1"/>
    <w:rsid w:val="00862F8F"/>
    <w:rsid w:val="0086378F"/>
    <w:rsid w:val="00863C6F"/>
    <w:rsid w:val="00864298"/>
    <w:rsid w:val="00864B15"/>
    <w:rsid w:val="00865C09"/>
    <w:rsid w:val="00866423"/>
    <w:rsid w:val="008667C2"/>
    <w:rsid w:val="00867C9F"/>
    <w:rsid w:val="00867D2C"/>
    <w:rsid w:val="00870DBC"/>
    <w:rsid w:val="00871852"/>
    <w:rsid w:val="008741DE"/>
    <w:rsid w:val="00875E55"/>
    <w:rsid w:val="008848C0"/>
    <w:rsid w:val="0088668F"/>
    <w:rsid w:val="00886730"/>
    <w:rsid w:val="008874E2"/>
    <w:rsid w:val="00887C17"/>
    <w:rsid w:val="00890F28"/>
    <w:rsid w:val="0089113E"/>
    <w:rsid w:val="00895481"/>
    <w:rsid w:val="00897FDE"/>
    <w:rsid w:val="008A0ADD"/>
    <w:rsid w:val="008A109C"/>
    <w:rsid w:val="008A19B2"/>
    <w:rsid w:val="008A3552"/>
    <w:rsid w:val="008A3634"/>
    <w:rsid w:val="008A4CBC"/>
    <w:rsid w:val="008A5EDF"/>
    <w:rsid w:val="008A64F5"/>
    <w:rsid w:val="008A6FB2"/>
    <w:rsid w:val="008A7DA4"/>
    <w:rsid w:val="008B0D78"/>
    <w:rsid w:val="008B10CF"/>
    <w:rsid w:val="008B1579"/>
    <w:rsid w:val="008B2376"/>
    <w:rsid w:val="008B3A4B"/>
    <w:rsid w:val="008B4657"/>
    <w:rsid w:val="008B50BB"/>
    <w:rsid w:val="008B5C26"/>
    <w:rsid w:val="008B5C38"/>
    <w:rsid w:val="008C18C6"/>
    <w:rsid w:val="008C25AC"/>
    <w:rsid w:val="008C4576"/>
    <w:rsid w:val="008C4C4A"/>
    <w:rsid w:val="008C4CF2"/>
    <w:rsid w:val="008C7C57"/>
    <w:rsid w:val="008D05AF"/>
    <w:rsid w:val="008D25A6"/>
    <w:rsid w:val="008D2E10"/>
    <w:rsid w:val="008D3075"/>
    <w:rsid w:val="008D31D3"/>
    <w:rsid w:val="008D4B13"/>
    <w:rsid w:val="008D4C85"/>
    <w:rsid w:val="008D5613"/>
    <w:rsid w:val="008D7ACF"/>
    <w:rsid w:val="008E0466"/>
    <w:rsid w:val="008E0F2B"/>
    <w:rsid w:val="008E1DD6"/>
    <w:rsid w:val="008E2383"/>
    <w:rsid w:val="008E3DBB"/>
    <w:rsid w:val="008E42B5"/>
    <w:rsid w:val="008E443F"/>
    <w:rsid w:val="008E4B11"/>
    <w:rsid w:val="008E637F"/>
    <w:rsid w:val="008F1293"/>
    <w:rsid w:val="008F1601"/>
    <w:rsid w:val="008F1FA1"/>
    <w:rsid w:val="008F2156"/>
    <w:rsid w:val="008F54DB"/>
    <w:rsid w:val="008F570E"/>
    <w:rsid w:val="008F68F0"/>
    <w:rsid w:val="009037D3"/>
    <w:rsid w:val="00903A03"/>
    <w:rsid w:val="00904875"/>
    <w:rsid w:val="009069CB"/>
    <w:rsid w:val="00906DB8"/>
    <w:rsid w:val="00911AE1"/>
    <w:rsid w:val="00913292"/>
    <w:rsid w:val="009136DB"/>
    <w:rsid w:val="00914292"/>
    <w:rsid w:val="00914771"/>
    <w:rsid w:val="0091497F"/>
    <w:rsid w:val="00914C17"/>
    <w:rsid w:val="00916E1A"/>
    <w:rsid w:val="00916EE7"/>
    <w:rsid w:val="00917065"/>
    <w:rsid w:val="0091730E"/>
    <w:rsid w:val="0091798F"/>
    <w:rsid w:val="00921560"/>
    <w:rsid w:val="00922884"/>
    <w:rsid w:val="00922AB1"/>
    <w:rsid w:val="00924558"/>
    <w:rsid w:val="0092518E"/>
    <w:rsid w:val="00925C85"/>
    <w:rsid w:val="00927441"/>
    <w:rsid w:val="009306C3"/>
    <w:rsid w:val="00931C63"/>
    <w:rsid w:val="00933502"/>
    <w:rsid w:val="00933802"/>
    <w:rsid w:val="00934347"/>
    <w:rsid w:val="00934588"/>
    <w:rsid w:val="00934E63"/>
    <w:rsid w:val="00936C94"/>
    <w:rsid w:val="00936F6B"/>
    <w:rsid w:val="0094065A"/>
    <w:rsid w:val="00940755"/>
    <w:rsid w:val="009421F7"/>
    <w:rsid w:val="009434B8"/>
    <w:rsid w:val="0094429C"/>
    <w:rsid w:val="009459B8"/>
    <w:rsid w:val="00947134"/>
    <w:rsid w:val="009503AB"/>
    <w:rsid w:val="00950466"/>
    <w:rsid w:val="00951A21"/>
    <w:rsid w:val="009528E3"/>
    <w:rsid w:val="00954FE7"/>
    <w:rsid w:val="0095548E"/>
    <w:rsid w:val="0095569E"/>
    <w:rsid w:val="00955B81"/>
    <w:rsid w:val="00955DF9"/>
    <w:rsid w:val="00956042"/>
    <w:rsid w:val="009566FE"/>
    <w:rsid w:val="00961BAC"/>
    <w:rsid w:val="00963431"/>
    <w:rsid w:val="00963D2C"/>
    <w:rsid w:val="009654EF"/>
    <w:rsid w:val="0096631E"/>
    <w:rsid w:val="00966B03"/>
    <w:rsid w:val="00966D0B"/>
    <w:rsid w:val="00967DFD"/>
    <w:rsid w:val="0097015D"/>
    <w:rsid w:val="0097430E"/>
    <w:rsid w:val="0097661A"/>
    <w:rsid w:val="009817C7"/>
    <w:rsid w:val="00981AF8"/>
    <w:rsid w:val="00981BFE"/>
    <w:rsid w:val="00982BBA"/>
    <w:rsid w:val="00984A66"/>
    <w:rsid w:val="009855DA"/>
    <w:rsid w:val="00986E95"/>
    <w:rsid w:val="0099032D"/>
    <w:rsid w:val="00991A16"/>
    <w:rsid w:val="0099459F"/>
    <w:rsid w:val="00994D11"/>
    <w:rsid w:val="00994E89"/>
    <w:rsid w:val="00995E5E"/>
    <w:rsid w:val="009972A6"/>
    <w:rsid w:val="009A138C"/>
    <w:rsid w:val="009A1AD8"/>
    <w:rsid w:val="009A1CEE"/>
    <w:rsid w:val="009A2FFC"/>
    <w:rsid w:val="009A324A"/>
    <w:rsid w:val="009A38AE"/>
    <w:rsid w:val="009A5553"/>
    <w:rsid w:val="009A72ED"/>
    <w:rsid w:val="009B1938"/>
    <w:rsid w:val="009B1975"/>
    <w:rsid w:val="009B31E8"/>
    <w:rsid w:val="009B5E48"/>
    <w:rsid w:val="009B7738"/>
    <w:rsid w:val="009C04A1"/>
    <w:rsid w:val="009C0938"/>
    <w:rsid w:val="009C0C2C"/>
    <w:rsid w:val="009C0D23"/>
    <w:rsid w:val="009C1420"/>
    <w:rsid w:val="009C177E"/>
    <w:rsid w:val="009C1C24"/>
    <w:rsid w:val="009C331D"/>
    <w:rsid w:val="009C345E"/>
    <w:rsid w:val="009C54F9"/>
    <w:rsid w:val="009C5674"/>
    <w:rsid w:val="009C6751"/>
    <w:rsid w:val="009D06E2"/>
    <w:rsid w:val="009D1862"/>
    <w:rsid w:val="009D1D4E"/>
    <w:rsid w:val="009D24CB"/>
    <w:rsid w:val="009D2EBF"/>
    <w:rsid w:val="009D3318"/>
    <w:rsid w:val="009D3B7A"/>
    <w:rsid w:val="009D616C"/>
    <w:rsid w:val="009E1806"/>
    <w:rsid w:val="009E3829"/>
    <w:rsid w:val="009E5D6E"/>
    <w:rsid w:val="009E7B09"/>
    <w:rsid w:val="009F10E2"/>
    <w:rsid w:val="009F1724"/>
    <w:rsid w:val="009F1A94"/>
    <w:rsid w:val="009F2AD9"/>
    <w:rsid w:val="009F37B9"/>
    <w:rsid w:val="009F3EA6"/>
    <w:rsid w:val="00A005FD"/>
    <w:rsid w:val="00A03F6D"/>
    <w:rsid w:val="00A0552E"/>
    <w:rsid w:val="00A0634D"/>
    <w:rsid w:val="00A078FC"/>
    <w:rsid w:val="00A107B1"/>
    <w:rsid w:val="00A141BA"/>
    <w:rsid w:val="00A14204"/>
    <w:rsid w:val="00A1471D"/>
    <w:rsid w:val="00A1682A"/>
    <w:rsid w:val="00A16C49"/>
    <w:rsid w:val="00A17686"/>
    <w:rsid w:val="00A22935"/>
    <w:rsid w:val="00A2312F"/>
    <w:rsid w:val="00A2559C"/>
    <w:rsid w:val="00A260F0"/>
    <w:rsid w:val="00A275FC"/>
    <w:rsid w:val="00A301AB"/>
    <w:rsid w:val="00A31107"/>
    <w:rsid w:val="00A312C8"/>
    <w:rsid w:val="00A31670"/>
    <w:rsid w:val="00A31C6D"/>
    <w:rsid w:val="00A31D1D"/>
    <w:rsid w:val="00A32766"/>
    <w:rsid w:val="00A3366C"/>
    <w:rsid w:val="00A33FFB"/>
    <w:rsid w:val="00A34B07"/>
    <w:rsid w:val="00A3526B"/>
    <w:rsid w:val="00A403F9"/>
    <w:rsid w:val="00A43F96"/>
    <w:rsid w:val="00A46DDC"/>
    <w:rsid w:val="00A54088"/>
    <w:rsid w:val="00A54434"/>
    <w:rsid w:val="00A54640"/>
    <w:rsid w:val="00A560A5"/>
    <w:rsid w:val="00A57A31"/>
    <w:rsid w:val="00A57CF8"/>
    <w:rsid w:val="00A61D9D"/>
    <w:rsid w:val="00A61F91"/>
    <w:rsid w:val="00A62373"/>
    <w:rsid w:val="00A62902"/>
    <w:rsid w:val="00A62D9B"/>
    <w:rsid w:val="00A63858"/>
    <w:rsid w:val="00A647C9"/>
    <w:rsid w:val="00A64E83"/>
    <w:rsid w:val="00A655E7"/>
    <w:rsid w:val="00A670B1"/>
    <w:rsid w:val="00A67C72"/>
    <w:rsid w:val="00A7000E"/>
    <w:rsid w:val="00A70954"/>
    <w:rsid w:val="00A71DCF"/>
    <w:rsid w:val="00A73328"/>
    <w:rsid w:val="00A73B91"/>
    <w:rsid w:val="00A74172"/>
    <w:rsid w:val="00A752CE"/>
    <w:rsid w:val="00A75EA2"/>
    <w:rsid w:val="00A76A98"/>
    <w:rsid w:val="00A77351"/>
    <w:rsid w:val="00A80A21"/>
    <w:rsid w:val="00A80E50"/>
    <w:rsid w:val="00A83DFC"/>
    <w:rsid w:val="00A855D0"/>
    <w:rsid w:val="00A8635F"/>
    <w:rsid w:val="00A873E6"/>
    <w:rsid w:val="00A87FAF"/>
    <w:rsid w:val="00A87FC2"/>
    <w:rsid w:val="00A905F9"/>
    <w:rsid w:val="00A90EE1"/>
    <w:rsid w:val="00A90FAD"/>
    <w:rsid w:val="00A91A72"/>
    <w:rsid w:val="00A932BB"/>
    <w:rsid w:val="00A93BEE"/>
    <w:rsid w:val="00A94554"/>
    <w:rsid w:val="00A96840"/>
    <w:rsid w:val="00A971E4"/>
    <w:rsid w:val="00A97944"/>
    <w:rsid w:val="00AA14BE"/>
    <w:rsid w:val="00AA42A8"/>
    <w:rsid w:val="00AA668D"/>
    <w:rsid w:val="00AA66E4"/>
    <w:rsid w:val="00AA6899"/>
    <w:rsid w:val="00AA71D7"/>
    <w:rsid w:val="00AB05DC"/>
    <w:rsid w:val="00AB2979"/>
    <w:rsid w:val="00AB5D31"/>
    <w:rsid w:val="00AB685D"/>
    <w:rsid w:val="00AB73E7"/>
    <w:rsid w:val="00AB7986"/>
    <w:rsid w:val="00AC1FE6"/>
    <w:rsid w:val="00AC2958"/>
    <w:rsid w:val="00AC3941"/>
    <w:rsid w:val="00AC3B47"/>
    <w:rsid w:val="00AC63FD"/>
    <w:rsid w:val="00AC7EE0"/>
    <w:rsid w:val="00AD05B3"/>
    <w:rsid w:val="00AD146A"/>
    <w:rsid w:val="00AD350E"/>
    <w:rsid w:val="00AD5154"/>
    <w:rsid w:val="00AD57EE"/>
    <w:rsid w:val="00AD685E"/>
    <w:rsid w:val="00AD6ACB"/>
    <w:rsid w:val="00AD7645"/>
    <w:rsid w:val="00AE05B1"/>
    <w:rsid w:val="00AE18AB"/>
    <w:rsid w:val="00AE2A67"/>
    <w:rsid w:val="00AE2CEE"/>
    <w:rsid w:val="00AE4F25"/>
    <w:rsid w:val="00AE5468"/>
    <w:rsid w:val="00AE5EC7"/>
    <w:rsid w:val="00AE7383"/>
    <w:rsid w:val="00AF3093"/>
    <w:rsid w:val="00AF370A"/>
    <w:rsid w:val="00AF431A"/>
    <w:rsid w:val="00AF4A3F"/>
    <w:rsid w:val="00AF77D5"/>
    <w:rsid w:val="00B000A2"/>
    <w:rsid w:val="00B00D65"/>
    <w:rsid w:val="00B01875"/>
    <w:rsid w:val="00B0305E"/>
    <w:rsid w:val="00B0336B"/>
    <w:rsid w:val="00B03EF6"/>
    <w:rsid w:val="00B04BF7"/>
    <w:rsid w:val="00B07172"/>
    <w:rsid w:val="00B07391"/>
    <w:rsid w:val="00B10D62"/>
    <w:rsid w:val="00B11FEB"/>
    <w:rsid w:val="00B12F19"/>
    <w:rsid w:val="00B14F59"/>
    <w:rsid w:val="00B16A2B"/>
    <w:rsid w:val="00B16B72"/>
    <w:rsid w:val="00B17D2A"/>
    <w:rsid w:val="00B17D72"/>
    <w:rsid w:val="00B20488"/>
    <w:rsid w:val="00B21D5F"/>
    <w:rsid w:val="00B22000"/>
    <w:rsid w:val="00B224A5"/>
    <w:rsid w:val="00B249FE"/>
    <w:rsid w:val="00B25D7A"/>
    <w:rsid w:val="00B278E0"/>
    <w:rsid w:val="00B27905"/>
    <w:rsid w:val="00B304DC"/>
    <w:rsid w:val="00B31A71"/>
    <w:rsid w:val="00B324B4"/>
    <w:rsid w:val="00B34531"/>
    <w:rsid w:val="00B3748A"/>
    <w:rsid w:val="00B3772B"/>
    <w:rsid w:val="00B4095B"/>
    <w:rsid w:val="00B40DAF"/>
    <w:rsid w:val="00B413A3"/>
    <w:rsid w:val="00B41D6C"/>
    <w:rsid w:val="00B44EBD"/>
    <w:rsid w:val="00B46AD6"/>
    <w:rsid w:val="00B5066D"/>
    <w:rsid w:val="00B51700"/>
    <w:rsid w:val="00B55EC8"/>
    <w:rsid w:val="00B57665"/>
    <w:rsid w:val="00B57BA2"/>
    <w:rsid w:val="00B6000F"/>
    <w:rsid w:val="00B6136C"/>
    <w:rsid w:val="00B616FB"/>
    <w:rsid w:val="00B62323"/>
    <w:rsid w:val="00B633F9"/>
    <w:rsid w:val="00B63FB8"/>
    <w:rsid w:val="00B65234"/>
    <w:rsid w:val="00B65A4F"/>
    <w:rsid w:val="00B72357"/>
    <w:rsid w:val="00B728BD"/>
    <w:rsid w:val="00B72E48"/>
    <w:rsid w:val="00B77153"/>
    <w:rsid w:val="00B77B1E"/>
    <w:rsid w:val="00B803C3"/>
    <w:rsid w:val="00B80E52"/>
    <w:rsid w:val="00B81497"/>
    <w:rsid w:val="00B818C2"/>
    <w:rsid w:val="00B8229A"/>
    <w:rsid w:val="00B828B9"/>
    <w:rsid w:val="00B8440C"/>
    <w:rsid w:val="00B865F4"/>
    <w:rsid w:val="00B878CA"/>
    <w:rsid w:val="00B911E9"/>
    <w:rsid w:val="00B9183E"/>
    <w:rsid w:val="00B91CFD"/>
    <w:rsid w:val="00B94B75"/>
    <w:rsid w:val="00B94F00"/>
    <w:rsid w:val="00B94FAA"/>
    <w:rsid w:val="00B95AA3"/>
    <w:rsid w:val="00B97966"/>
    <w:rsid w:val="00BA0148"/>
    <w:rsid w:val="00BA0CED"/>
    <w:rsid w:val="00BA19F1"/>
    <w:rsid w:val="00BA4042"/>
    <w:rsid w:val="00BB0087"/>
    <w:rsid w:val="00BB1EFE"/>
    <w:rsid w:val="00BB2FC8"/>
    <w:rsid w:val="00BB304F"/>
    <w:rsid w:val="00BB3908"/>
    <w:rsid w:val="00BB3E35"/>
    <w:rsid w:val="00BB4EEA"/>
    <w:rsid w:val="00BC07EF"/>
    <w:rsid w:val="00BC1B7D"/>
    <w:rsid w:val="00BC22FD"/>
    <w:rsid w:val="00BC29BF"/>
    <w:rsid w:val="00BC7221"/>
    <w:rsid w:val="00BC7AB1"/>
    <w:rsid w:val="00BC7F08"/>
    <w:rsid w:val="00BD3058"/>
    <w:rsid w:val="00BD3AD5"/>
    <w:rsid w:val="00BD3C3B"/>
    <w:rsid w:val="00BD480B"/>
    <w:rsid w:val="00BD5BB5"/>
    <w:rsid w:val="00BD5DE7"/>
    <w:rsid w:val="00BD749A"/>
    <w:rsid w:val="00BE0E98"/>
    <w:rsid w:val="00BE177B"/>
    <w:rsid w:val="00BE2176"/>
    <w:rsid w:val="00BE22F9"/>
    <w:rsid w:val="00BE3C75"/>
    <w:rsid w:val="00BE5C2B"/>
    <w:rsid w:val="00BE5D2E"/>
    <w:rsid w:val="00BE6D4A"/>
    <w:rsid w:val="00BE6DCE"/>
    <w:rsid w:val="00BE7AA7"/>
    <w:rsid w:val="00BF0A31"/>
    <w:rsid w:val="00BF1288"/>
    <w:rsid w:val="00BF2381"/>
    <w:rsid w:val="00BF2EB8"/>
    <w:rsid w:val="00BF3E76"/>
    <w:rsid w:val="00BF7E47"/>
    <w:rsid w:val="00C0100B"/>
    <w:rsid w:val="00C022D2"/>
    <w:rsid w:val="00C049AE"/>
    <w:rsid w:val="00C05199"/>
    <w:rsid w:val="00C0657B"/>
    <w:rsid w:val="00C072AC"/>
    <w:rsid w:val="00C07699"/>
    <w:rsid w:val="00C112A1"/>
    <w:rsid w:val="00C11B8F"/>
    <w:rsid w:val="00C12DB5"/>
    <w:rsid w:val="00C13904"/>
    <w:rsid w:val="00C13B48"/>
    <w:rsid w:val="00C157CC"/>
    <w:rsid w:val="00C16845"/>
    <w:rsid w:val="00C16F4C"/>
    <w:rsid w:val="00C17748"/>
    <w:rsid w:val="00C200D0"/>
    <w:rsid w:val="00C23405"/>
    <w:rsid w:val="00C24275"/>
    <w:rsid w:val="00C24872"/>
    <w:rsid w:val="00C24C0A"/>
    <w:rsid w:val="00C24F41"/>
    <w:rsid w:val="00C2561D"/>
    <w:rsid w:val="00C260BE"/>
    <w:rsid w:val="00C272B1"/>
    <w:rsid w:val="00C3067D"/>
    <w:rsid w:val="00C3098B"/>
    <w:rsid w:val="00C334D1"/>
    <w:rsid w:val="00C359FB"/>
    <w:rsid w:val="00C361F2"/>
    <w:rsid w:val="00C3670B"/>
    <w:rsid w:val="00C37419"/>
    <w:rsid w:val="00C37F53"/>
    <w:rsid w:val="00C419AE"/>
    <w:rsid w:val="00C43CF9"/>
    <w:rsid w:val="00C46669"/>
    <w:rsid w:val="00C50063"/>
    <w:rsid w:val="00C509FB"/>
    <w:rsid w:val="00C5248F"/>
    <w:rsid w:val="00C525C1"/>
    <w:rsid w:val="00C526AC"/>
    <w:rsid w:val="00C54225"/>
    <w:rsid w:val="00C624C9"/>
    <w:rsid w:val="00C6564E"/>
    <w:rsid w:val="00C657F7"/>
    <w:rsid w:val="00C65D0F"/>
    <w:rsid w:val="00C65E6D"/>
    <w:rsid w:val="00C705D2"/>
    <w:rsid w:val="00C70A4F"/>
    <w:rsid w:val="00C73447"/>
    <w:rsid w:val="00C7432F"/>
    <w:rsid w:val="00C75E0B"/>
    <w:rsid w:val="00C82081"/>
    <w:rsid w:val="00C8254E"/>
    <w:rsid w:val="00C832BC"/>
    <w:rsid w:val="00C834E4"/>
    <w:rsid w:val="00C83531"/>
    <w:rsid w:val="00C83BF2"/>
    <w:rsid w:val="00C845FE"/>
    <w:rsid w:val="00C848BD"/>
    <w:rsid w:val="00C8556C"/>
    <w:rsid w:val="00C86160"/>
    <w:rsid w:val="00C91354"/>
    <w:rsid w:val="00C917A7"/>
    <w:rsid w:val="00C91AE5"/>
    <w:rsid w:val="00C91D97"/>
    <w:rsid w:val="00C927D9"/>
    <w:rsid w:val="00C92C78"/>
    <w:rsid w:val="00C942B1"/>
    <w:rsid w:val="00C94B71"/>
    <w:rsid w:val="00C950DD"/>
    <w:rsid w:val="00C95306"/>
    <w:rsid w:val="00C95459"/>
    <w:rsid w:val="00C9577E"/>
    <w:rsid w:val="00C962FB"/>
    <w:rsid w:val="00C96E16"/>
    <w:rsid w:val="00CA017A"/>
    <w:rsid w:val="00CA01D4"/>
    <w:rsid w:val="00CA1243"/>
    <w:rsid w:val="00CA1C62"/>
    <w:rsid w:val="00CA2DE5"/>
    <w:rsid w:val="00CA3614"/>
    <w:rsid w:val="00CA42E4"/>
    <w:rsid w:val="00CA4FE3"/>
    <w:rsid w:val="00CA512F"/>
    <w:rsid w:val="00CB0A7F"/>
    <w:rsid w:val="00CB137A"/>
    <w:rsid w:val="00CB144D"/>
    <w:rsid w:val="00CB14FF"/>
    <w:rsid w:val="00CB2B42"/>
    <w:rsid w:val="00CB2E55"/>
    <w:rsid w:val="00CB301E"/>
    <w:rsid w:val="00CB3148"/>
    <w:rsid w:val="00CB3FDD"/>
    <w:rsid w:val="00CB423B"/>
    <w:rsid w:val="00CB6103"/>
    <w:rsid w:val="00CB643F"/>
    <w:rsid w:val="00CB6DE8"/>
    <w:rsid w:val="00CB7F55"/>
    <w:rsid w:val="00CC0521"/>
    <w:rsid w:val="00CC1C39"/>
    <w:rsid w:val="00CC3A94"/>
    <w:rsid w:val="00CC3E0F"/>
    <w:rsid w:val="00CD0368"/>
    <w:rsid w:val="00CD0553"/>
    <w:rsid w:val="00CD0CD7"/>
    <w:rsid w:val="00CD2E53"/>
    <w:rsid w:val="00CD4FEA"/>
    <w:rsid w:val="00CD5A36"/>
    <w:rsid w:val="00CD5D62"/>
    <w:rsid w:val="00CD6DF0"/>
    <w:rsid w:val="00CD76DF"/>
    <w:rsid w:val="00CE1ED5"/>
    <w:rsid w:val="00CE37F3"/>
    <w:rsid w:val="00CE53F7"/>
    <w:rsid w:val="00CE69AE"/>
    <w:rsid w:val="00CE709E"/>
    <w:rsid w:val="00CF01A8"/>
    <w:rsid w:val="00CF03DB"/>
    <w:rsid w:val="00CF0870"/>
    <w:rsid w:val="00CF08DA"/>
    <w:rsid w:val="00CF194D"/>
    <w:rsid w:val="00CF2858"/>
    <w:rsid w:val="00CF2B2B"/>
    <w:rsid w:val="00CF3070"/>
    <w:rsid w:val="00CF3732"/>
    <w:rsid w:val="00CF3C24"/>
    <w:rsid w:val="00CF3FFF"/>
    <w:rsid w:val="00CF44EE"/>
    <w:rsid w:val="00CF4CD4"/>
    <w:rsid w:val="00CF5699"/>
    <w:rsid w:val="00D00CDB"/>
    <w:rsid w:val="00D03F2A"/>
    <w:rsid w:val="00D04900"/>
    <w:rsid w:val="00D04E2D"/>
    <w:rsid w:val="00D05197"/>
    <w:rsid w:val="00D06E66"/>
    <w:rsid w:val="00D10A3A"/>
    <w:rsid w:val="00D12836"/>
    <w:rsid w:val="00D128F3"/>
    <w:rsid w:val="00D1400F"/>
    <w:rsid w:val="00D15DB9"/>
    <w:rsid w:val="00D21458"/>
    <w:rsid w:val="00D23564"/>
    <w:rsid w:val="00D25296"/>
    <w:rsid w:val="00D25907"/>
    <w:rsid w:val="00D303B3"/>
    <w:rsid w:val="00D30E7B"/>
    <w:rsid w:val="00D31091"/>
    <w:rsid w:val="00D31286"/>
    <w:rsid w:val="00D31578"/>
    <w:rsid w:val="00D316D0"/>
    <w:rsid w:val="00D31A29"/>
    <w:rsid w:val="00D3346A"/>
    <w:rsid w:val="00D36025"/>
    <w:rsid w:val="00D36033"/>
    <w:rsid w:val="00D40667"/>
    <w:rsid w:val="00D40AB6"/>
    <w:rsid w:val="00D40F33"/>
    <w:rsid w:val="00D4231F"/>
    <w:rsid w:val="00D42D27"/>
    <w:rsid w:val="00D4332A"/>
    <w:rsid w:val="00D43776"/>
    <w:rsid w:val="00D4377D"/>
    <w:rsid w:val="00D43C5C"/>
    <w:rsid w:val="00D447F2"/>
    <w:rsid w:val="00D45ABE"/>
    <w:rsid w:val="00D504ED"/>
    <w:rsid w:val="00D514F2"/>
    <w:rsid w:val="00D51BB2"/>
    <w:rsid w:val="00D52782"/>
    <w:rsid w:val="00D533D6"/>
    <w:rsid w:val="00D54547"/>
    <w:rsid w:val="00D5471C"/>
    <w:rsid w:val="00D55834"/>
    <w:rsid w:val="00D5585D"/>
    <w:rsid w:val="00D559EC"/>
    <w:rsid w:val="00D55CC1"/>
    <w:rsid w:val="00D56EBB"/>
    <w:rsid w:val="00D57136"/>
    <w:rsid w:val="00D57F5D"/>
    <w:rsid w:val="00D60E0E"/>
    <w:rsid w:val="00D60FB3"/>
    <w:rsid w:val="00D610EC"/>
    <w:rsid w:val="00D65EEC"/>
    <w:rsid w:val="00D67019"/>
    <w:rsid w:val="00D700CA"/>
    <w:rsid w:val="00D707CE"/>
    <w:rsid w:val="00D709F3"/>
    <w:rsid w:val="00D71C5D"/>
    <w:rsid w:val="00D72AC9"/>
    <w:rsid w:val="00D7469E"/>
    <w:rsid w:val="00D74966"/>
    <w:rsid w:val="00D74F6E"/>
    <w:rsid w:val="00D75D88"/>
    <w:rsid w:val="00D77400"/>
    <w:rsid w:val="00D77AA8"/>
    <w:rsid w:val="00D81262"/>
    <w:rsid w:val="00D8188C"/>
    <w:rsid w:val="00D81EEB"/>
    <w:rsid w:val="00D82EC8"/>
    <w:rsid w:val="00D83427"/>
    <w:rsid w:val="00D843CD"/>
    <w:rsid w:val="00D86205"/>
    <w:rsid w:val="00D86427"/>
    <w:rsid w:val="00D87D2B"/>
    <w:rsid w:val="00D90476"/>
    <w:rsid w:val="00D91E36"/>
    <w:rsid w:val="00D94A11"/>
    <w:rsid w:val="00D962FF"/>
    <w:rsid w:val="00D97DF1"/>
    <w:rsid w:val="00DA1527"/>
    <w:rsid w:val="00DA17D7"/>
    <w:rsid w:val="00DA21B3"/>
    <w:rsid w:val="00DA4987"/>
    <w:rsid w:val="00DA49CF"/>
    <w:rsid w:val="00DA55AA"/>
    <w:rsid w:val="00DA7293"/>
    <w:rsid w:val="00DB1476"/>
    <w:rsid w:val="00DB208F"/>
    <w:rsid w:val="00DB3920"/>
    <w:rsid w:val="00DB3EB4"/>
    <w:rsid w:val="00DB486D"/>
    <w:rsid w:val="00DB4953"/>
    <w:rsid w:val="00DB6230"/>
    <w:rsid w:val="00DB626B"/>
    <w:rsid w:val="00DB7461"/>
    <w:rsid w:val="00DC0332"/>
    <w:rsid w:val="00DC1437"/>
    <w:rsid w:val="00DC26C8"/>
    <w:rsid w:val="00DC2988"/>
    <w:rsid w:val="00DC48AD"/>
    <w:rsid w:val="00DC4B16"/>
    <w:rsid w:val="00DC5D3D"/>
    <w:rsid w:val="00DC7995"/>
    <w:rsid w:val="00DD111B"/>
    <w:rsid w:val="00DD5ACA"/>
    <w:rsid w:val="00DD64FC"/>
    <w:rsid w:val="00DD6E10"/>
    <w:rsid w:val="00DE0999"/>
    <w:rsid w:val="00DE52B5"/>
    <w:rsid w:val="00DE64C5"/>
    <w:rsid w:val="00DE7FB9"/>
    <w:rsid w:val="00DF2DC8"/>
    <w:rsid w:val="00DF352E"/>
    <w:rsid w:val="00DF402C"/>
    <w:rsid w:val="00DF4AA3"/>
    <w:rsid w:val="00DF6D14"/>
    <w:rsid w:val="00DF7D42"/>
    <w:rsid w:val="00E02C14"/>
    <w:rsid w:val="00E03EA0"/>
    <w:rsid w:val="00E04476"/>
    <w:rsid w:val="00E055B7"/>
    <w:rsid w:val="00E0606C"/>
    <w:rsid w:val="00E0650F"/>
    <w:rsid w:val="00E07210"/>
    <w:rsid w:val="00E149CA"/>
    <w:rsid w:val="00E15066"/>
    <w:rsid w:val="00E1735E"/>
    <w:rsid w:val="00E20F27"/>
    <w:rsid w:val="00E222DD"/>
    <w:rsid w:val="00E268FC"/>
    <w:rsid w:val="00E2692B"/>
    <w:rsid w:val="00E2694F"/>
    <w:rsid w:val="00E26F5C"/>
    <w:rsid w:val="00E3027C"/>
    <w:rsid w:val="00E313A3"/>
    <w:rsid w:val="00E31CCB"/>
    <w:rsid w:val="00E3343D"/>
    <w:rsid w:val="00E351D3"/>
    <w:rsid w:val="00E35570"/>
    <w:rsid w:val="00E35D2F"/>
    <w:rsid w:val="00E35ED0"/>
    <w:rsid w:val="00E36C9D"/>
    <w:rsid w:val="00E377A3"/>
    <w:rsid w:val="00E40AC2"/>
    <w:rsid w:val="00E416EA"/>
    <w:rsid w:val="00E417F3"/>
    <w:rsid w:val="00E419B5"/>
    <w:rsid w:val="00E42C2F"/>
    <w:rsid w:val="00E456F8"/>
    <w:rsid w:val="00E46F1C"/>
    <w:rsid w:val="00E47143"/>
    <w:rsid w:val="00E50791"/>
    <w:rsid w:val="00E50D58"/>
    <w:rsid w:val="00E529F9"/>
    <w:rsid w:val="00E52B15"/>
    <w:rsid w:val="00E53CB5"/>
    <w:rsid w:val="00E54F5C"/>
    <w:rsid w:val="00E5512C"/>
    <w:rsid w:val="00E55A4B"/>
    <w:rsid w:val="00E55CE6"/>
    <w:rsid w:val="00E56DAB"/>
    <w:rsid w:val="00E602D3"/>
    <w:rsid w:val="00E60B71"/>
    <w:rsid w:val="00E610AF"/>
    <w:rsid w:val="00E63191"/>
    <w:rsid w:val="00E66788"/>
    <w:rsid w:val="00E67F2E"/>
    <w:rsid w:val="00E703BC"/>
    <w:rsid w:val="00E711EB"/>
    <w:rsid w:val="00E72AB7"/>
    <w:rsid w:val="00E73207"/>
    <w:rsid w:val="00E7446B"/>
    <w:rsid w:val="00E81A3E"/>
    <w:rsid w:val="00E81CBF"/>
    <w:rsid w:val="00E82329"/>
    <w:rsid w:val="00E83EBF"/>
    <w:rsid w:val="00E8756A"/>
    <w:rsid w:val="00E920F9"/>
    <w:rsid w:val="00E93BB1"/>
    <w:rsid w:val="00E95B2E"/>
    <w:rsid w:val="00E96B34"/>
    <w:rsid w:val="00E97BDE"/>
    <w:rsid w:val="00EA3A8B"/>
    <w:rsid w:val="00EA3F40"/>
    <w:rsid w:val="00EA5CBF"/>
    <w:rsid w:val="00EA63B3"/>
    <w:rsid w:val="00EA7077"/>
    <w:rsid w:val="00EB7B31"/>
    <w:rsid w:val="00EC03A6"/>
    <w:rsid w:val="00EC097B"/>
    <w:rsid w:val="00EC3930"/>
    <w:rsid w:val="00EC4343"/>
    <w:rsid w:val="00EC44B0"/>
    <w:rsid w:val="00EC5B90"/>
    <w:rsid w:val="00EC6110"/>
    <w:rsid w:val="00EC6BF5"/>
    <w:rsid w:val="00ED2EBB"/>
    <w:rsid w:val="00ED417E"/>
    <w:rsid w:val="00ED6803"/>
    <w:rsid w:val="00ED79E7"/>
    <w:rsid w:val="00EE0D14"/>
    <w:rsid w:val="00EE1212"/>
    <w:rsid w:val="00EE1E9F"/>
    <w:rsid w:val="00EE2306"/>
    <w:rsid w:val="00EF091D"/>
    <w:rsid w:val="00EF245B"/>
    <w:rsid w:val="00EF5B70"/>
    <w:rsid w:val="00EF6EEE"/>
    <w:rsid w:val="00F01F16"/>
    <w:rsid w:val="00F02794"/>
    <w:rsid w:val="00F0411B"/>
    <w:rsid w:val="00F0426B"/>
    <w:rsid w:val="00F05290"/>
    <w:rsid w:val="00F12B22"/>
    <w:rsid w:val="00F14DBE"/>
    <w:rsid w:val="00F14FBA"/>
    <w:rsid w:val="00F1577F"/>
    <w:rsid w:val="00F16DB1"/>
    <w:rsid w:val="00F173C0"/>
    <w:rsid w:val="00F17719"/>
    <w:rsid w:val="00F17900"/>
    <w:rsid w:val="00F2033A"/>
    <w:rsid w:val="00F21D31"/>
    <w:rsid w:val="00F22AF5"/>
    <w:rsid w:val="00F25FD3"/>
    <w:rsid w:val="00F26C9D"/>
    <w:rsid w:val="00F26D22"/>
    <w:rsid w:val="00F26F3B"/>
    <w:rsid w:val="00F27423"/>
    <w:rsid w:val="00F305E7"/>
    <w:rsid w:val="00F31DC3"/>
    <w:rsid w:val="00F33716"/>
    <w:rsid w:val="00F338BD"/>
    <w:rsid w:val="00F3424F"/>
    <w:rsid w:val="00F35846"/>
    <w:rsid w:val="00F37622"/>
    <w:rsid w:val="00F412D5"/>
    <w:rsid w:val="00F42C38"/>
    <w:rsid w:val="00F42D1E"/>
    <w:rsid w:val="00F44B3B"/>
    <w:rsid w:val="00F45356"/>
    <w:rsid w:val="00F46437"/>
    <w:rsid w:val="00F46B63"/>
    <w:rsid w:val="00F501AE"/>
    <w:rsid w:val="00F507C9"/>
    <w:rsid w:val="00F508AA"/>
    <w:rsid w:val="00F52858"/>
    <w:rsid w:val="00F528CF"/>
    <w:rsid w:val="00F55242"/>
    <w:rsid w:val="00F571B3"/>
    <w:rsid w:val="00F57532"/>
    <w:rsid w:val="00F61790"/>
    <w:rsid w:val="00F61C47"/>
    <w:rsid w:val="00F621DC"/>
    <w:rsid w:val="00F62E38"/>
    <w:rsid w:val="00F632C4"/>
    <w:rsid w:val="00F64219"/>
    <w:rsid w:val="00F65728"/>
    <w:rsid w:val="00F6654E"/>
    <w:rsid w:val="00F667CF"/>
    <w:rsid w:val="00F66FD5"/>
    <w:rsid w:val="00F70F1A"/>
    <w:rsid w:val="00F71528"/>
    <w:rsid w:val="00F71EF2"/>
    <w:rsid w:val="00F72D0F"/>
    <w:rsid w:val="00F73079"/>
    <w:rsid w:val="00F73A98"/>
    <w:rsid w:val="00F7441F"/>
    <w:rsid w:val="00F74AAB"/>
    <w:rsid w:val="00F75211"/>
    <w:rsid w:val="00F75DE3"/>
    <w:rsid w:val="00F80339"/>
    <w:rsid w:val="00F81AE7"/>
    <w:rsid w:val="00F83AF3"/>
    <w:rsid w:val="00F8462E"/>
    <w:rsid w:val="00F859E3"/>
    <w:rsid w:val="00F862A9"/>
    <w:rsid w:val="00F90328"/>
    <w:rsid w:val="00F90F88"/>
    <w:rsid w:val="00F935B6"/>
    <w:rsid w:val="00F945B5"/>
    <w:rsid w:val="00F9763A"/>
    <w:rsid w:val="00F9765D"/>
    <w:rsid w:val="00FA0327"/>
    <w:rsid w:val="00FA058B"/>
    <w:rsid w:val="00FA2B44"/>
    <w:rsid w:val="00FA3820"/>
    <w:rsid w:val="00FA4A77"/>
    <w:rsid w:val="00FA4F70"/>
    <w:rsid w:val="00FA591E"/>
    <w:rsid w:val="00FA656E"/>
    <w:rsid w:val="00FA6A72"/>
    <w:rsid w:val="00FA6EDB"/>
    <w:rsid w:val="00FA7597"/>
    <w:rsid w:val="00FA76B8"/>
    <w:rsid w:val="00FB007E"/>
    <w:rsid w:val="00FB0A2E"/>
    <w:rsid w:val="00FB35B1"/>
    <w:rsid w:val="00FB3801"/>
    <w:rsid w:val="00FB48B7"/>
    <w:rsid w:val="00FB5F06"/>
    <w:rsid w:val="00FC1B2E"/>
    <w:rsid w:val="00FC1C8B"/>
    <w:rsid w:val="00FC23B1"/>
    <w:rsid w:val="00FC25D6"/>
    <w:rsid w:val="00FC2B34"/>
    <w:rsid w:val="00FC4A92"/>
    <w:rsid w:val="00FC5982"/>
    <w:rsid w:val="00FC6C5C"/>
    <w:rsid w:val="00FC7540"/>
    <w:rsid w:val="00FD045A"/>
    <w:rsid w:val="00FD0563"/>
    <w:rsid w:val="00FD5686"/>
    <w:rsid w:val="00FD5C2E"/>
    <w:rsid w:val="00FD6E45"/>
    <w:rsid w:val="00FD7681"/>
    <w:rsid w:val="00FD7C33"/>
    <w:rsid w:val="00FD7DC4"/>
    <w:rsid w:val="00FE4509"/>
    <w:rsid w:val="00FE55E8"/>
    <w:rsid w:val="00FE572B"/>
    <w:rsid w:val="00FE58C0"/>
    <w:rsid w:val="00FE5C02"/>
    <w:rsid w:val="00FE5DCF"/>
    <w:rsid w:val="00FE60B6"/>
    <w:rsid w:val="00FE60D1"/>
    <w:rsid w:val="00FE77ED"/>
    <w:rsid w:val="00FF1446"/>
    <w:rsid w:val="00FF1EDD"/>
    <w:rsid w:val="00FF317D"/>
    <w:rsid w:val="00FF422E"/>
    <w:rsid w:val="00FF5EAA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ABF"/>
    <w:pPr>
      <w:keepNext/>
      <w:spacing w:after="0" w:line="240" w:lineRule="auto"/>
      <w:jc w:val="center"/>
      <w:outlineLvl w:val="1"/>
    </w:pPr>
    <w:rPr>
      <w:rFonts w:ascii="Arial" w:eastAsia="Times New Roman" w:hAnsi="Arial"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4ABF"/>
    <w:rPr>
      <w:rFonts w:ascii="Arial" w:hAnsi="Arial" w:cs="Times New Roman"/>
      <w:i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53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5305"/>
    <w:rPr>
      <w:rFonts w:cs="Times New Roman"/>
    </w:rPr>
  </w:style>
  <w:style w:type="character" w:customStyle="1" w:styleId="WW8Num1z0">
    <w:name w:val="WW8Num1z0"/>
    <w:uiPriority w:val="99"/>
    <w:rsid w:val="00A93BEE"/>
    <w:rPr>
      <w:rFonts w:ascii="Symbol" w:hAnsi="Symbol"/>
    </w:rPr>
  </w:style>
  <w:style w:type="character" w:customStyle="1" w:styleId="WW8Num2z0">
    <w:name w:val="WW8Num2z0"/>
    <w:uiPriority w:val="99"/>
    <w:rsid w:val="00A93BEE"/>
    <w:rPr>
      <w:rFonts w:ascii="Symbol" w:hAnsi="Symbol"/>
    </w:rPr>
  </w:style>
  <w:style w:type="character" w:customStyle="1" w:styleId="WW8Num3z0">
    <w:name w:val="WW8Num3z0"/>
    <w:uiPriority w:val="99"/>
    <w:rsid w:val="00A93BEE"/>
    <w:rPr>
      <w:rFonts w:ascii="Symbol" w:hAnsi="Symbol"/>
    </w:rPr>
  </w:style>
  <w:style w:type="character" w:customStyle="1" w:styleId="WW8Num4z0">
    <w:name w:val="WW8Num4z0"/>
    <w:uiPriority w:val="99"/>
    <w:rsid w:val="00A93BEE"/>
    <w:rPr>
      <w:rFonts w:ascii="Symbol" w:hAnsi="Symbol"/>
    </w:rPr>
  </w:style>
  <w:style w:type="character" w:customStyle="1" w:styleId="WW8Num6z0">
    <w:name w:val="WW8Num6z0"/>
    <w:uiPriority w:val="99"/>
    <w:rsid w:val="00A93BEE"/>
    <w:rPr>
      <w:rFonts w:ascii="Symbol" w:hAnsi="Symbol"/>
    </w:rPr>
  </w:style>
  <w:style w:type="character" w:customStyle="1" w:styleId="WW8Num7z0">
    <w:name w:val="WW8Num7z0"/>
    <w:uiPriority w:val="99"/>
    <w:rsid w:val="00A93BEE"/>
    <w:rPr>
      <w:rFonts w:ascii="Symbol" w:hAnsi="Symbol"/>
    </w:rPr>
  </w:style>
  <w:style w:type="character" w:customStyle="1" w:styleId="WW8Num8z0">
    <w:name w:val="WW8Num8z0"/>
    <w:uiPriority w:val="99"/>
    <w:rsid w:val="00A93BEE"/>
    <w:rPr>
      <w:rFonts w:ascii="Symbol" w:hAnsi="Symbol"/>
    </w:rPr>
  </w:style>
  <w:style w:type="character" w:customStyle="1" w:styleId="WW8Num9z0">
    <w:name w:val="WW8Num9z0"/>
    <w:uiPriority w:val="99"/>
    <w:rsid w:val="00A93BEE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93BEE"/>
  </w:style>
  <w:style w:type="character" w:customStyle="1" w:styleId="WW-Absatz-Standardschriftart">
    <w:name w:val="WW-Absatz-Standardschriftart"/>
    <w:uiPriority w:val="99"/>
    <w:rsid w:val="00A93BEE"/>
  </w:style>
  <w:style w:type="character" w:customStyle="1" w:styleId="WW-Absatz-Standardschriftart1">
    <w:name w:val="WW-Absatz-Standardschriftart1"/>
    <w:uiPriority w:val="99"/>
    <w:rsid w:val="00A93BEE"/>
  </w:style>
  <w:style w:type="character" w:customStyle="1" w:styleId="WW-Absatz-Standardschriftart11">
    <w:name w:val="WW-Absatz-Standardschriftart11"/>
    <w:uiPriority w:val="99"/>
    <w:rsid w:val="00A93BEE"/>
  </w:style>
  <w:style w:type="character" w:customStyle="1" w:styleId="WW-Absatz-Standardschriftart111">
    <w:name w:val="WW-Absatz-Standardschriftart111"/>
    <w:uiPriority w:val="99"/>
    <w:rsid w:val="00A93BEE"/>
  </w:style>
  <w:style w:type="character" w:customStyle="1" w:styleId="WW-Absatz-Standardschriftart1111">
    <w:name w:val="WW-Absatz-Standardschriftart1111"/>
    <w:uiPriority w:val="99"/>
    <w:rsid w:val="00A93BEE"/>
  </w:style>
  <w:style w:type="character" w:customStyle="1" w:styleId="WW8Num5z0">
    <w:name w:val="WW8Num5z0"/>
    <w:uiPriority w:val="99"/>
    <w:rsid w:val="00A93BEE"/>
    <w:rPr>
      <w:rFonts w:ascii="Symbol" w:hAnsi="Symbol"/>
      <w:color w:val="auto"/>
    </w:rPr>
  </w:style>
  <w:style w:type="character" w:customStyle="1" w:styleId="a">
    <w:name w:val="Маркеры списка"/>
    <w:uiPriority w:val="99"/>
    <w:rsid w:val="00A93BEE"/>
    <w:rPr>
      <w:rFonts w:ascii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A93BEE"/>
    <w:rPr>
      <w:rFonts w:ascii="Arial" w:hAnsi="Arial"/>
    </w:rPr>
  </w:style>
  <w:style w:type="paragraph" w:customStyle="1" w:styleId="1">
    <w:name w:val="Название1"/>
    <w:basedOn w:val="Normal"/>
    <w:uiPriority w:val="99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0">
    <w:name w:val="Указатель1"/>
    <w:basedOn w:val="Normal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1">
    <w:name w:val="Содержимое таблицы"/>
    <w:basedOn w:val="Normal"/>
    <w:uiPriority w:val="99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1">
    <w:name w:val="Обычный1"/>
    <w:uiPriority w:val="99"/>
    <w:rsid w:val="00A93BEE"/>
    <w:pPr>
      <w:suppressAutoHyphens/>
      <w:autoSpaceDE w:val="0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93BEE"/>
    <w:pPr>
      <w:suppressAutoHyphens/>
      <w:autoSpaceDE w:val="0"/>
      <w:ind w:firstLine="720"/>
    </w:pPr>
    <w:rPr>
      <w:rFonts w:ascii="Arial" w:hAnsi="Arial" w:cs="Arial"/>
      <w:kern w:val="1"/>
      <w:sz w:val="16"/>
      <w:szCs w:val="16"/>
      <w:lang w:eastAsia="ar-SA"/>
    </w:rPr>
  </w:style>
  <w:style w:type="paragraph" w:customStyle="1" w:styleId="a2">
    <w:name w:val="Заголовок таблицы"/>
    <w:basedOn w:val="a1"/>
    <w:uiPriority w:val="99"/>
    <w:rsid w:val="00A93BE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A93BEE"/>
    <w:pPr>
      <w:widowControl w:val="0"/>
      <w:suppressAutoHyphens/>
      <w:spacing w:before="280" w:after="280" w:line="240" w:lineRule="auto"/>
    </w:pPr>
    <w:rPr>
      <w:rFonts w:ascii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A93BE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3BE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6C17CF"/>
    <w:pPr>
      <w:ind w:left="720"/>
      <w:contextualSpacing/>
    </w:pPr>
  </w:style>
  <w:style w:type="table" w:styleId="TableGrid">
    <w:name w:val="Table Grid"/>
    <w:basedOn w:val="TableNormal"/>
    <w:uiPriority w:val="99"/>
    <w:rsid w:val="00C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312C8"/>
    <w:rPr>
      <w:rFonts w:cs="Times New Roman"/>
      <w:i/>
      <w:iCs/>
    </w:rPr>
  </w:style>
  <w:style w:type="paragraph" w:customStyle="1" w:styleId="a3">
    <w:name w:val="Знак Знак Знак Знак"/>
    <w:basedOn w:val="Normal"/>
    <w:uiPriority w:val="99"/>
    <w:rsid w:val="00E46F1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E46F1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A4ABF"/>
    <w:pPr>
      <w:widowControl/>
      <w:suppressAutoHyphens w:val="0"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A4ABF"/>
  </w:style>
  <w:style w:type="paragraph" w:customStyle="1" w:styleId="a4">
    <w:name w:val="Знак Знак Знак Знак Знак Знак Знак"/>
    <w:basedOn w:val="Normal"/>
    <w:uiPriority w:val="99"/>
    <w:rsid w:val="003A4A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DC26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C26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660</TotalTime>
  <Pages>12</Pages>
  <Words>4112</Words>
  <Characters>23440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Комиссия</cp:lastModifiedBy>
  <cp:revision>318</cp:revision>
  <dcterms:created xsi:type="dcterms:W3CDTF">2016-12-12T02:40:00Z</dcterms:created>
  <dcterms:modified xsi:type="dcterms:W3CDTF">2016-12-20T08:09:00Z</dcterms:modified>
</cp:coreProperties>
</file>